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A1" w:rsidRDefault="00DA66A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A66A1" w:rsidRDefault="00DA66A1">
      <w:pPr>
        <w:pStyle w:val="ConsPlusNormal"/>
        <w:jc w:val="both"/>
        <w:outlineLvl w:val="0"/>
      </w:pPr>
    </w:p>
    <w:p w:rsidR="00DA66A1" w:rsidRDefault="00DA66A1">
      <w:pPr>
        <w:pStyle w:val="ConsPlusNormal"/>
        <w:outlineLvl w:val="0"/>
      </w:pPr>
      <w:r>
        <w:t>Зарегистрировано в Минюсте России 24 августа 2022 г. N 69762</w:t>
      </w:r>
    </w:p>
    <w:p w:rsidR="00DA66A1" w:rsidRDefault="00DA66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66A1" w:rsidRDefault="00DA66A1">
      <w:pPr>
        <w:pStyle w:val="ConsPlusNormal"/>
        <w:jc w:val="both"/>
      </w:pPr>
    </w:p>
    <w:p w:rsidR="00DA66A1" w:rsidRDefault="00DA66A1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DA66A1" w:rsidRDefault="00DA66A1">
      <w:pPr>
        <w:pStyle w:val="ConsPlusTitle"/>
        <w:jc w:val="center"/>
      </w:pPr>
    </w:p>
    <w:p w:rsidR="00DA66A1" w:rsidRDefault="00DA66A1">
      <w:pPr>
        <w:pStyle w:val="ConsPlusTitle"/>
        <w:jc w:val="center"/>
      </w:pPr>
      <w:r>
        <w:t>ФЕДЕРАЛЬНОЕ АГЕНТСТВО ПО РЫБОЛОВСТВУ</w:t>
      </w:r>
    </w:p>
    <w:p w:rsidR="00DA66A1" w:rsidRDefault="00DA66A1">
      <w:pPr>
        <w:pStyle w:val="ConsPlusTitle"/>
        <w:jc w:val="center"/>
      </w:pPr>
    </w:p>
    <w:p w:rsidR="00DA66A1" w:rsidRDefault="00DA66A1">
      <w:pPr>
        <w:pStyle w:val="ConsPlusTitle"/>
        <w:jc w:val="center"/>
      </w:pPr>
      <w:r>
        <w:t>ПРИКАЗ</w:t>
      </w:r>
    </w:p>
    <w:p w:rsidR="00DA66A1" w:rsidRDefault="00DA66A1">
      <w:pPr>
        <w:pStyle w:val="ConsPlusTitle"/>
        <w:jc w:val="center"/>
      </w:pPr>
      <w:r>
        <w:t>от 2 июня 2022 г. N 308</w:t>
      </w:r>
    </w:p>
    <w:p w:rsidR="00DA66A1" w:rsidRDefault="00DA66A1">
      <w:pPr>
        <w:pStyle w:val="ConsPlusTitle"/>
        <w:jc w:val="center"/>
      </w:pPr>
    </w:p>
    <w:p w:rsidR="00DA66A1" w:rsidRDefault="00DA66A1">
      <w:pPr>
        <w:pStyle w:val="ConsPlusTitle"/>
        <w:jc w:val="center"/>
      </w:pPr>
      <w:r>
        <w:t>ОБ УТВЕРЖДЕНИИ ПОРЯДКА</w:t>
      </w:r>
    </w:p>
    <w:p w:rsidR="00DA66A1" w:rsidRDefault="00DA66A1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DA66A1" w:rsidRDefault="00DA66A1">
      <w:pPr>
        <w:pStyle w:val="ConsPlusTitle"/>
        <w:jc w:val="center"/>
      </w:pPr>
      <w:r>
        <w:t>ДОЛЖНОСТЕЙ, И РАБОТНИКАМИ, ЗАМЕЩАЮЩИМИ ДОЛЖНОСТИ</w:t>
      </w:r>
    </w:p>
    <w:p w:rsidR="00DA66A1" w:rsidRDefault="00DA66A1">
      <w:pPr>
        <w:pStyle w:val="ConsPlusTitle"/>
        <w:jc w:val="center"/>
      </w:pPr>
      <w:r>
        <w:t>В ОРГАНИЗАЦИЯХ, СОЗДАННЫХ ДЛЯ ВЫПОЛНЕНИЯ ЗАДАЧ, ПОСТАВЛЕННЫХ</w:t>
      </w:r>
    </w:p>
    <w:p w:rsidR="00DA66A1" w:rsidRDefault="00DA66A1">
      <w:pPr>
        <w:pStyle w:val="ConsPlusTitle"/>
        <w:jc w:val="center"/>
      </w:pPr>
      <w:r>
        <w:t>ПЕРЕД ФЕДЕРАЛЬНЫМ АГЕНТСТВОМ ПО РЫБОЛОВСТВУ, СВЕДЕНИЙ</w:t>
      </w:r>
    </w:p>
    <w:p w:rsidR="00DA66A1" w:rsidRDefault="00DA66A1">
      <w:pPr>
        <w:pStyle w:val="ConsPlusTitle"/>
        <w:jc w:val="center"/>
      </w:pPr>
      <w:r>
        <w:t>О СВОИХ ДОХОДАХ, РАСХОДАХ, ОБ ИМУЩЕСТВЕ И ОБЯЗАТЕЛЬСТВАХ</w:t>
      </w:r>
    </w:p>
    <w:p w:rsidR="00DA66A1" w:rsidRDefault="00DA66A1">
      <w:pPr>
        <w:pStyle w:val="ConsPlusTitle"/>
        <w:jc w:val="center"/>
      </w:pPr>
      <w:r>
        <w:t>ИМУЩЕСТВЕННОГО ХАРАКТЕРА, А ТАКЖЕ СВЕДЕНИЙ О ДОХОДАХ,</w:t>
      </w:r>
    </w:p>
    <w:p w:rsidR="00DA66A1" w:rsidRDefault="00DA66A1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DA66A1" w:rsidRDefault="00DA66A1">
      <w:pPr>
        <w:pStyle w:val="ConsPlusTitle"/>
        <w:jc w:val="center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DA66A1" w:rsidRDefault="00DA66A1">
      <w:pPr>
        <w:pStyle w:val="ConsPlusTitle"/>
        <w:jc w:val="center"/>
      </w:pPr>
      <w:r>
        <w:t>И НЕСОВЕРШЕННОЛЕТНИХ ДЕТЕЙ</w:t>
      </w:r>
    </w:p>
    <w:p w:rsidR="00DA66A1" w:rsidRDefault="00DA66A1">
      <w:pPr>
        <w:pStyle w:val="ConsPlusNormal"/>
        <w:jc w:val="both"/>
      </w:pPr>
    </w:p>
    <w:p w:rsidR="00DA66A1" w:rsidRDefault="00DA66A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8</w:t>
        </w:r>
      </w:hyperlink>
      <w:r>
        <w:t xml:space="preserve"> и </w:t>
      </w:r>
      <w:hyperlink r:id="rId6">
        <w:r>
          <w:rPr>
            <w:color w:val="0000FF"/>
          </w:rPr>
          <w:t>частью 1 статьи 8.1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2012, N 50, ст. 6954; 2017, N 15, ст. 2139), </w:t>
      </w:r>
      <w:hyperlink r:id="rId7">
        <w:r>
          <w:rPr>
            <w:color w:val="0000FF"/>
          </w:rPr>
          <w:t>частью 2 статьи 3</w:t>
        </w:r>
      </w:hyperlink>
      <w:r>
        <w:t xml:space="preserve"> Федерального закона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</w:t>
      </w:r>
      <w:proofErr w:type="gramStart"/>
      <w:r>
        <w:t xml:space="preserve">2022, N 14, ст. 2203), </w:t>
      </w:r>
      <w:hyperlink r:id="rId8">
        <w:r>
          <w:rPr>
            <w:color w:val="0000FF"/>
          </w:rPr>
          <w:t>подпунктом "б" пункта 22</w:t>
        </w:r>
      </w:hyperlink>
      <w: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1670), приказываю:</w:t>
      </w:r>
      <w:proofErr w:type="gramEnd"/>
    </w:p>
    <w:p w:rsidR="00DA66A1" w:rsidRDefault="00DA66A1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38">
        <w:r>
          <w:rPr>
            <w:color w:val="0000FF"/>
          </w:rPr>
          <w:t>Порядок</w:t>
        </w:r>
      </w:hyperlink>
      <w:r>
        <w:t xml:space="preserve"> представления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Федеральным агентством по рыболовству,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согласно приложению к настоящему приказу.</w:t>
      </w:r>
      <w:proofErr w:type="gramEnd"/>
    </w:p>
    <w:p w:rsidR="00DA66A1" w:rsidRDefault="00DA66A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>
        <w:r>
          <w:rPr>
            <w:color w:val="0000FF"/>
          </w:rPr>
          <w:t>приказ</w:t>
        </w:r>
      </w:hyperlink>
      <w:r>
        <w:t xml:space="preserve"> Федерального агентства по рыболовству от 25 февраля 2014 г. N 111 "Об утверждении Порядка представления гражданами, претендующими на замещение отдельных должностей в организациях, созданных для выполнения задач, поставленных перед Федеральным агентством по рыболовству, и работниками, замещающими эти должности, сведений о своих доходах, расходах, об имуществе и обязательствах имущественного характера, а также сведений о доходах, расходах, об</w:t>
      </w:r>
      <w:proofErr w:type="gramEnd"/>
      <w:r>
        <w:t xml:space="preserve"> имуществе и обязательствах имущественного характера своих супруги (супруга) и несовершеннолетних детей"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 апреля 2014 г., регистрационный N 31799).</w:t>
      </w:r>
    </w:p>
    <w:p w:rsidR="00DA66A1" w:rsidRDefault="00DA66A1">
      <w:pPr>
        <w:pStyle w:val="ConsPlusNormal"/>
        <w:jc w:val="both"/>
      </w:pPr>
    </w:p>
    <w:p w:rsidR="00DA66A1" w:rsidRDefault="00DA66A1">
      <w:pPr>
        <w:pStyle w:val="ConsPlusNormal"/>
        <w:jc w:val="right"/>
      </w:pPr>
      <w:r>
        <w:t>Руководитель</w:t>
      </w:r>
    </w:p>
    <w:p w:rsidR="00DA66A1" w:rsidRDefault="00DA66A1">
      <w:pPr>
        <w:pStyle w:val="ConsPlusNormal"/>
        <w:jc w:val="right"/>
      </w:pPr>
      <w:r>
        <w:t>И.В.ШЕСТАКОВ</w:t>
      </w:r>
    </w:p>
    <w:p w:rsidR="00DA66A1" w:rsidRDefault="00DA66A1">
      <w:pPr>
        <w:pStyle w:val="ConsPlusNormal"/>
        <w:jc w:val="both"/>
      </w:pPr>
    </w:p>
    <w:p w:rsidR="00DA66A1" w:rsidRDefault="00DA66A1">
      <w:pPr>
        <w:pStyle w:val="ConsPlusNormal"/>
        <w:jc w:val="both"/>
      </w:pPr>
    </w:p>
    <w:p w:rsidR="00DA66A1" w:rsidRDefault="00DA66A1">
      <w:pPr>
        <w:pStyle w:val="ConsPlusNormal"/>
        <w:jc w:val="both"/>
      </w:pPr>
    </w:p>
    <w:p w:rsidR="00DA66A1" w:rsidRDefault="00DA66A1">
      <w:pPr>
        <w:pStyle w:val="ConsPlusNormal"/>
        <w:jc w:val="both"/>
      </w:pPr>
    </w:p>
    <w:p w:rsidR="00DA66A1" w:rsidRDefault="00DA66A1">
      <w:pPr>
        <w:pStyle w:val="ConsPlusNormal"/>
        <w:jc w:val="both"/>
      </w:pPr>
    </w:p>
    <w:p w:rsidR="00DA66A1" w:rsidRDefault="00DA66A1">
      <w:pPr>
        <w:pStyle w:val="ConsPlusNormal"/>
        <w:jc w:val="right"/>
        <w:outlineLvl w:val="0"/>
      </w:pPr>
      <w:r>
        <w:t>Приложение</w:t>
      </w:r>
    </w:p>
    <w:p w:rsidR="00DA66A1" w:rsidRDefault="00DA66A1">
      <w:pPr>
        <w:pStyle w:val="ConsPlusNormal"/>
        <w:jc w:val="right"/>
      </w:pPr>
      <w:r>
        <w:t>к приказу</w:t>
      </w:r>
    </w:p>
    <w:p w:rsidR="00DA66A1" w:rsidRDefault="00DA66A1">
      <w:pPr>
        <w:pStyle w:val="ConsPlusNormal"/>
        <w:jc w:val="right"/>
      </w:pPr>
      <w:r>
        <w:t>Федерального агентства по рыболовству</w:t>
      </w:r>
    </w:p>
    <w:p w:rsidR="00DA66A1" w:rsidRDefault="00DA66A1">
      <w:pPr>
        <w:pStyle w:val="ConsPlusNormal"/>
        <w:jc w:val="right"/>
      </w:pPr>
      <w:r>
        <w:t>от 2 июня 2022 г. N 308</w:t>
      </w:r>
    </w:p>
    <w:p w:rsidR="00DA66A1" w:rsidRDefault="00DA66A1">
      <w:pPr>
        <w:pStyle w:val="ConsPlusNormal"/>
        <w:jc w:val="both"/>
      </w:pPr>
    </w:p>
    <w:p w:rsidR="00DA66A1" w:rsidRDefault="00DA66A1">
      <w:pPr>
        <w:pStyle w:val="ConsPlusTitle"/>
        <w:jc w:val="center"/>
      </w:pPr>
      <w:bookmarkStart w:id="0" w:name="P38"/>
      <w:bookmarkEnd w:id="0"/>
      <w:r>
        <w:t>ПОРЯДОК</w:t>
      </w:r>
    </w:p>
    <w:p w:rsidR="00DA66A1" w:rsidRDefault="00DA66A1">
      <w:pPr>
        <w:pStyle w:val="ConsPlusTitle"/>
        <w:jc w:val="center"/>
      </w:pPr>
      <w:r>
        <w:t>ПРЕДСТАВЛЕНИЯ ГРАЖДАНАМИ, ПРЕТЕНДУЮЩИМИ НА ЗАМЕЩЕНИЕ</w:t>
      </w:r>
    </w:p>
    <w:p w:rsidR="00DA66A1" w:rsidRDefault="00DA66A1">
      <w:pPr>
        <w:pStyle w:val="ConsPlusTitle"/>
        <w:jc w:val="center"/>
      </w:pPr>
      <w:r>
        <w:t>ДОЛЖНОСТЕЙ, И РАБОТНИКАМИ, ЗАМЕЩАЮЩИМИ ДОЛЖНОСТИ</w:t>
      </w:r>
    </w:p>
    <w:p w:rsidR="00DA66A1" w:rsidRDefault="00DA66A1">
      <w:pPr>
        <w:pStyle w:val="ConsPlusTitle"/>
        <w:jc w:val="center"/>
      </w:pPr>
      <w:r>
        <w:t>В ОРГАНИЗАЦИЯХ, СОЗДАННЫХ ДЛЯ ВЫПОЛНЕНИЯ ЗАДАЧ, ПОСТАВЛЕННЫХ</w:t>
      </w:r>
    </w:p>
    <w:p w:rsidR="00DA66A1" w:rsidRDefault="00DA66A1">
      <w:pPr>
        <w:pStyle w:val="ConsPlusTitle"/>
        <w:jc w:val="center"/>
      </w:pPr>
      <w:r>
        <w:t>ПЕРЕД ФЕДЕРАЛЬНЫМ АГЕНТСТВОМ ПО РЫБОЛОВСТВУ, СВЕДЕНИЙ</w:t>
      </w:r>
    </w:p>
    <w:p w:rsidR="00DA66A1" w:rsidRDefault="00DA66A1">
      <w:pPr>
        <w:pStyle w:val="ConsPlusTitle"/>
        <w:jc w:val="center"/>
      </w:pPr>
      <w:r>
        <w:t>О СВОИХ ДОХОДАХ, РАСХОДАХ, ОБ ИМУЩЕСТВЕ И ОБЯЗАТЕЛЬСТВАХ</w:t>
      </w:r>
    </w:p>
    <w:p w:rsidR="00DA66A1" w:rsidRDefault="00DA66A1">
      <w:pPr>
        <w:pStyle w:val="ConsPlusTitle"/>
        <w:jc w:val="center"/>
      </w:pPr>
      <w:r>
        <w:t>ИМУЩЕСТВЕННОГО ХАРАКТЕРА, А ТАКЖЕ СВЕДЕНИЙ О ДОХОДАХ,</w:t>
      </w:r>
    </w:p>
    <w:p w:rsidR="00DA66A1" w:rsidRDefault="00DA66A1">
      <w:pPr>
        <w:pStyle w:val="ConsPlusTitle"/>
        <w:jc w:val="center"/>
      </w:pPr>
      <w:r>
        <w:t xml:space="preserve">РАСХОДАХ, ОБ ИМУЩЕСТВЕ И ОБЯЗАТЕЛЬСТВАХ </w:t>
      </w:r>
      <w:proofErr w:type="gramStart"/>
      <w:r>
        <w:t>ИМУЩЕСТВЕННОГО</w:t>
      </w:r>
      <w:proofErr w:type="gramEnd"/>
    </w:p>
    <w:p w:rsidR="00DA66A1" w:rsidRDefault="00DA66A1">
      <w:pPr>
        <w:pStyle w:val="ConsPlusTitle"/>
        <w:jc w:val="center"/>
      </w:pPr>
      <w:r>
        <w:t xml:space="preserve">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DA66A1" w:rsidRDefault="00DA66A1">
      <w:pPr>
        <w:pStyle w:val="ConsPlusTitle"/>
        <w:jc w:val="center"/>
      </w:pPr>
      <w:r>
        <w:t>И НЕСОВЕРШЕННОЛЕТНИХ ДЕТЕЙ</w:t>
      </w:r>
    </w:p>
    <w:p w:rsidR="00DA66A1" w:rsidRDefault="00DA66A1">
      <w:pPr>
        <w:pStyle w:val="ConsPlusNormal"/>
        <w:jc w:val="both"/>
      </w:pPr>
    </w:p>
    <w:p w:rsidR="00DA66A1" w:rsidRDefault="00DA66A1">
      <w:pPr>
        <w:pStyle w:val="ConsPlusNormal"/>
        <w:ind w:firstLine="540"/>
        <w:jc w:val="both"/>
      </w:pPr>
      <w:r>
        <w:t>1. В организациях, созданных для выполнения задач, поставленных перед Федеральным агентством по рыболовству (далее - Организации) сведения о своих доходах, об имуществе и обязательствах имущественного характера и сведения о доходах, об имуществе и обязательствах имущественного характера своих супруги (супруга) и несовершеннолетних детей (далее - сведения о доходах) представляют:</w:t>
      </w:r>
    </w:p>
    <w:p w:rsidR="00DA66A1" w:rsidRDefault="00DA66A1">
      <w:pPr>
        <w:pStyle w:val="ConsPlusNormal"/>
        <w:spacing w:before="220"/>
        <w:ind w:firstLine="540"/>
        <w:jc w:val="both"/>
      </w:pPr>
      <w:proofErr w:type="gramStart"/>
      <w:r>
        <w:t xml:space="preserve">а) гражданин, претендующий на замещение должности в Организации, предусмотренной </w:t>
      </w:r>
      <w:hyperlink r:id="rId10">
        <w:r>
          <w:rPr>
            <w:color w:val="0000FF"/>
          </w:rPr>
          <w:t>Перечнем</w:t>
        </w:r>
      </w:hyperlink>
      <w:r>
        <w:t xml:space="preserve">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>
        <w:t xml:space="preserve"> несовершеннолетних детей, утвержденным приказом Федерального агентства по рыболовству от 13 декабря 2021 г. N 797 (зарегистрирован Министерством юстиции Российской Федерации 27 января 2022 г., регистрационный N 67021) (далее - соответственно Перечень должностей, гражданин);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 xml:space="preserve">б) работник, замещавший (постоянно или временно) по состоянию на 31 декабря отчетного года должность в Организации, предусмотренную </w:t>
      </w:r>
      <w:hyperlink r:id="rId11">
        <w:r>
          <w:rPr>
            <w:color w:val="0000FF"/>
          </w:rPr>
          <w:t>Перечнем</w:t>
        </w:r>
      </w:hyperlink>
      <w:r>
        <w:t xml:space="preserve"> должностей (далее - работник);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 xml:space="preserve">в) работник, замещающий в Организации должность, не предусмотренную </w:t>
      </w:r>
      <w:hyperlink r:id="rId12">
        <w:r>
          <w:rPr>
            <w:color w:val="0000FF"/>
          </w:rPr>
          <w:t>Перечнем</w:t>
        </w:r>
      </w:hyperlink>
      <w:r>
        <w:t xml:space="preserve"> должностей, и претендующий на замещение должности в этой Организации, предусмотренной </w:t>
      </w:r>
      <w:hyperlink r:id="rId13">
        <w:r>
          <w:rPr>
            <w:color w:val="0000FF"/>
          </w:rPr>
          <w:t>Перечнем</w:t>
        </w:r>
      </w:hyperlink>
      <w:r>
        <w:t xml:space="preserve"> должностей (далее - кандидат на должность, предусмотренную Перечнем должностей).</w:t>
      </w:r>
    </w:p>
    <w:p w:rsidR="00DA66A1" w:rsidRDefault="00DA66A1">
      <w:pPr>
        <w:pStyle w:val="ConsPlusNormal"/>
        <w:spacing w:before="220"/>
        <w:ind w:firstLine="540"/>
        <w:jc w:val="both"/>
      </w:pPr>
      <w:bookmarkStart w:id="1" w:name="P53"/>
      <w:bookmarkEnd w:id="1"/>
      <w:r>
        <w:t xml:space="preserve">2. Гражданин при назначении на должность в Организацию, предусмотренную </w:t>
      </w:r>
      <w:hyperlink r:id="rId14">
        <w:r>
          <w:rPr>
            <w:color w:val="0000FF"/>
          </w:rPr>
          <w:t>Перечнем</w:t>
        </w:r>
      </w:hyperlink>
      <w:r>
        <w:t xml:space="preserve"> должностей, представляет:</w:t>
      </w:r>
    </w:p>
    <w:p w:rsidR="00DA66A1" w:rsidRDefault="00DA66A1">
      <w:pPr>
        <w:pStyle w:val="ConsPlusNormal"/>
        <w:spacing w:before="220"/>
        <w:ind w:firstLine="540"/>
        <w:jc w:val="both"/>
      </w:pPr>
      <w:proofErr w:type="gramStart"/>
      <w: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замещения должности в Организации,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</w:t>
      </w:r>
      <w:proofErr w:type="gramEnd"/>
      <w:r>
        <w:t xml:space="preserve"> подачи документов для замещения должности в Организации (на отчетную дату);</w:t>
      </w:r>
    </w:p>
    <w:p w:rsidR="00DA66A1" w:rsidRDefault="00DA66A1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доходах супруги (супруга) и несовершеннолетних детей, полученных от всех </w:t>
      </w:r>
      <w:r>
        <w:lastRenderedPageBreak/>
        <w:t>источников (включая заработную плату, пенсии, пособия и иные выплаты) за календарный год, предшествующий году подачи гражданином документов для замещения должности в Организации,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>
        <w:t xml:space="preserve"> для замещения должности в Организации (на отчетную дату).</w:t>
      </w:r>
    </w:p>
    <w:p w:rsidR="00DA66A1" w:rsidRDefault="00DA66A1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3. Работник ежегодно, не позднее 30 апреля года, следующего </w:t>
      </w:r>
      <w:proofErr w:type="gramStart"/>
      <w:r>
        <w:t>за</w:t>
      </w:r>
      <w:proofErr w:type="gramEnd"/>
      <w:r>
        <w:t xml:space="preserve"> отчетным, представляет: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DA66A1" w:rsidRDefault="00DA66A1">
      <w:pPr>
        <w:pStyle w:val="ConsPlusNormal"/>
        <w:spacing w:before="220"/>
        <w:ind w:firstLine="540"/>
        <w:jc w:val="both"/>
      </w:pPr>
      <w:proofErr w:type="gramStart"/>
      <w: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DA66A1" w:rsidRDefault="00DA66A1">
      <w:pPr>
        <w:pStyle w:val="ConsPlusNormal"/>
        <w:spacing w:before="220"/>
        <w:ind w:firstLine="540"/>
        <w:jc w:val="both"/>
      </w:pPr>
      <w:r>
        <w:t xml:space="preserve">4. Кандидат на должность, предусмотренную </w:t>
      </w:r>
      <w:hyperlink r:id="rId15">
        <w:r>
          <w:rPr>
            <w:color w:val="0000FF"/>
          </w:rPr>
          <w:t>Перечнем</w:t>
        </w:r>
      </w:hyperlink>
      <w:r>
        <w:t xml:space="preserve"> должностей, представляет сведения о доходах в соответствии с </w:t>
      </w:r>
      <w:hyperlink w:anchor="P53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>5. Сведения о своих расходах, а также о расходах своих супруги (супруга) и несовершеннолетних детей (далее - сведения о расходах) представляются работниками, замещающими должности, замещение которых влечет за собой обязанность представлять сведения о доходах.</w:t>
      </w:r>
    </w:p>
    <w:p w:rsidR="00DA66A1" w:rsidRDefault="00DA66A1">
      <w:pPr>
        <w:pStyle w:val="ConsPlusNormal"/>
        <w:spacing w:before="220"/>
        <w:ind w:firstLine="540"/>
        <w:jc w:val="both"/>
      </w:pPr>
      <w:proofErr w:type="gramStart"/>
      <w:r>
        <w:t xml:space="preserve">Сведения о расходах представляются работниками за отчетный период (с 1 января по 31 декабря) при наличии правовых оснований, установленных </w:t>
      </w:r>
      <w:hyperlink r:id="rId16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</w:t>
      </w:r>
      <w:proofErr w:type="gramEnd"/>
      <w:r>
        <w:t xml:space="preserve"> </w:t>
      </w:r>
      <w:proofErr w:type="gramStart"/>
      <w:r>
        <w:t>2022, N 14, ст. 2203).</w:t>
      </w:r>
      <w:proofErr w:type="gramEnd"/>
    </w:p>
    <w:p w:rsidR="00DA66A1" w:rsidRDefault="00DA66A1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Сведения о доходах и сведения о расходах представляются по форме </w:t>
      </w:r>
      <w:hyperlink r:id="rId17">
        <w:r>
          <w:rPr>
            <w:color w:val="0000FF"/>
          </w:rPr>
          <w:t>справки</w:t>
        </w:r>
      </w:hyperlink>
      <w:r>
        <w:t>, утвержденной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3520;</w:t>
      </w:r>
      <w:proofErr w:type="gramEnd"/>
      <w:r>
        <w:t xml:space="preserve"> </w:t>
      </w:r>
      <w:proofErr w:type="gramStart"/>
      <w:r>
        <w:t>2020, N 50, ст. 8185) (далее - справка о доходах и расходах).</w:t>
      </w:r>
      <w:proofErr w:type="gramEnd"/>
    </w:p>
    <w:p w:rsidR="00DA66A1" w:rsidRDefault="00DA66A1">
      <w:pPr>
        <w:pStyle w:val="ConsPlusNormal"/>
        <w:spacing w:before="220"/>
        <w:ind w:firstLine="540"/>
        <w:jc w:val="both"/>
      </w:pPr>
      <w:hyperlink r:id="rId18">
        <w:proofErr w:type="gramStart"/>
        <w:r>
          <w:rPr>
            <w:color w:val="0000FF"/>
          </w:rPr>
          <w:t>Справка</w:t>
        </w:r>
      </w:hyperlink>
      <w:r>
        <w:t xml:space="preserve"> о доходах и расходах заполняется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и управленческих кадров в информационно-телекоммуникационной сети "Интернет" -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Федерации", и представляется</w:t>
      </w:r>
      <w:proofErr w:type="gramEnd"/>
      <w:r>
        <w:t xml:space="preserve"> на бумажном носителе.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>Сведения о расходах отражаются в соответствующем разделе справки. Если правовые основания для представления указанных сведений отсутствуют, данный раздел не заполняется.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>7. В структурное подразделение, к компетенции которого относятся вопросы государственной службы и кадров центрального аппарата Федерального агентства по рыболовству (далее - кадровая служба Росрыболовства), представляют: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lastRenderedPageBreak/>
        <w:t xml:space="preserve">сведения о доходах - граждане, претендующие на замещение должностей в Организации, и кандидаты на должности, предусмотренные </w:t>
      </w:r>
      <w:hyperlink r:id="rId19">
        <w:r>
          <w:rPr>
            <w:color w:val="0000FF"/>
          </w:rPr>
          <w:t>Перечнем</w:t>
        </w:r>
      </w:hyperlink>
      <w:r>
        <w:t xml:space="preserve"> должностей, назначение на которые и освобождение от которых осуществляется руководителем Федерального агентства по рыболовству (далее - Руководитель);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>сведения о доходах и сведения о расходах - работники, замещающие должности в Организации, назначение на которые и освобождение от которых осуществляется Руководителем.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>8. В структурное подразделение, к компетенции которого относятся вопросы кадров Организации (далее - кадровая служба Организации), либо должностному лицу Организации, на которые возложены функции по профилактике коррупционных и иных правонарушений, представляют: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 xml:space="preserve">сведения о доходах - граждане, претендующие на замещение должностей в Организации, и кандидаты на должности, предусмотренные </w:t>
      </w:r>
      <w:hyperlink r:id="rId20">
        <w:r>
          <w:rPr>
            <w:color w:val="0000FF"/>
          </w:rPr>
          <w:t>Перечнем</w:t>
        </w:r>
      </w:hyperlink>
      <w:r>
        <w:t xml:space="preserve"> должностей, назначение на которые и освобождение от которых осуществляется руководителем Организации либо руководителем филиала Организации;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>сведения о доходах и сведения о расходах - работники, замещающие должности в Организации, назначение на которые и освобождение от которых осуществляется руководителем Организации либо руководителем филиала Организации.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 xml:space="preserve">9. В случае если гражданин, работник или кандидат на должность, предусмотренную </w:t>
      </w:r>
      <w:hyperlink r:id="rId21">
        <w:r>
          <w:rPr>
            <w:color w:val="0000FF"/>
          </w:rPr>
          <w:t>Перечнем</w:t>
        </w:r>
      </w:hyperlink>
      <w:r>
        <w:t xml:space="preserve"> должностей, обнаружили, что в представленных ими сведениях о доходах и (или) сведениях о расходах не отражены или не полностью отражены какие-либо сведения, либо имеются ошибки, они вправе представить уточненные сведения.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 xml:space="preserve">Гражданин и кандидат на должность, предусмотренную </w:t>
      </w:r>
      <w:hyperlink r:id="rId22">
        <w:r>
          <w:rPr>
            <w:color w:val="0000FF"/>
          </w:rPr>
          <w:t>Перечнем</w:t>
        </w:r>
      </w:hyperlink>
      <w:r>
        <w:t xml:space="preserve"> должностей, могут представить уточненные сведения в течение одного месяца со дня их представления в соответствии с </w:t>
      </w:r>
      <w:hyperlink w:anchor="P53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 xml:space="preserve">Работник может представить уточненные сведения в течение одного месяца после окончания срока, указанного в </w:t>
      </w:r>
      <w:hyperlink w:anchor="P56">
        <w:r>
          <w:rPr>
            <w:color w:val="0000FF"/>
          </w:rPr>
          <w:t>абзаце первом пункта 3</w:t>
        </w:r>
      </w:hyperlink>
      <w:r>
        <w:t xml:space="preserve"> настоящего Порядка.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>10. При невозможности по объективным причинам представить сведения о доходах и сведения о расходах супруги (супруга) и (или) несовершеннолетних детей работник составляет заявление о невозможности по объективным причинам представить сведения о доходах и сведения о расходах супруги (супруга) и (или) несовершеннолетних детей (далее - заявление), в котором объясняет причины непредставления указанных сведений.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>В срок, установленный для представления сведений о доходах и сведений о расходах, заявление направляется: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>работником, замещающим должность в Организации, назначение на которую и освобождение которой осуществляется Руководителем, - в кадровую службу Росрыболовства;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>работником, замещающим должность в Организации, назначение на которую осуществляется руководителем Организации либо руководителем филиала Организации, - в кадровую службу Организации либо должностному лицу Организации, на которое возложены функции по профилактике коррупционных и иных правонарушений.</w:t>
      </w:r>
    </w:p>
    <w:p w:rsidR="00DA66A1" w:rsidRDefault="00DA66A1">
      <w:pPr>
        <w:pStyle w:val="ConsPlusNormal"/>
        <w:spacing w:before="220"/>
        <w:ind w:firstLine="540"/>
        <w:jc w:val="both"/>
      </w:pPr>
      <w:proofErr w:type="gramStart"/>
      <w:r>
        <w:t xml:space="preserve">Заявление подлежит рассмотрению Комиссией Федерального агентства по рыболовству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Федеральным агентством по рыболовству, и урегулированию конфликта интересов, сформированной в соответствии с </w:t>
      </w:r>
      <w:hyperlink r:id="rId23">
        <w:r>
          <w:rPr>
            <w:color w:val="0000FF"/>
          </w:rPr>
          <w:t>подпунктом "б" пункта 7</w:t>
        </w:r>
      </w:hyperlink>
      <w:r>
        <w:t xml:space="preserve"> Указа Президента Российской </w:t>
      </w:r>
      <w:r>
        <w:lastRenderedPageBreak/>
        <w:t>Федерации от 1 июля 2010 г. N 821 "О комиссиях по соблюдению требований к</w:t>
      </w:r>
      <w:proofErr w:type="gramEnd"/>
      <w:r>
        <w:t xml:space="preserve">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3446) &lt;*&gt;.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A66A1" w:rsidRDefault="00DA66A1">
      <w:pPr>
        <w:pStyle w:val="ConsPlusNormal"/>
        <w:spacing w:before="220"/>
        <w:ind w:firstLine="540"/>
        <w:jc w:val="both"/>
      </w:pPr>
      <w:proofErr w:type="gramStart"/>
      <w:r>
        <w:t xml:space="preserve">&lt;*&gt; </w:t>
      </w:r>
      <w:hyperlink r:id="rId24">
        <w:r>
          <w:rPr>
            <w:color w:val="0000FF"/>
          </w:rPr>
          <w:t>Абзац третий подпункта "б" пункта 16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3446).</w:t>
      </w:r>
      <w:proofErr w:type="gramEnd"/>
    </w:p>
    <w:p w:rsidR="00DA66A1" w:rsidRDefault="00DA66A1">
      <w:pPr>
        <w:pStyle w:val="ConsPlusNormal"/>
        <w:jc w:val="both"/>
      </w:pPr>
    </w:p>
    <w:p w:rsidR="00DA66A1" w:rsidRDefault="00DA66A1">
      <w:pPr>
        <w:pStyle w:val="ConsPlusNormal"/>
        <w:ind w:firstLine="540"/>
        <w:jc w:val="both"/>
      </w:pPr>
      <w:r>
        <w:t xml:space="preserve">11. </w:t>
      </w:r>
      <w:hyperlink r:id="rId25">
        <w:r>
          <w:rPr>
            <w:color w:val="0000FF"/>
          </w:rPr>
          <w:t>Справки</w:t>
        </w:r>
      </w:hyperlink>
      <w:r>
        <w:t xml:space="preserve"> о доходах и расходах, представленные в соответствии с настоящим Порядком гражданином или кандидатом на должность, предусмотренную </w:t>
      </w:r>
      <w:hyperlink r:id="rId26">
        <w:r>
          <w:rPr>
            <w:color w:val="0000FF"/>
          </w:rPr>
          <w:t>Перечнем</w:t>
        </w:r>
      </w:hyperlink>
      <w:r>
        <w:t xml:space="preserve"> должностей, а также справки о доходах и расходах, представляемые работником ежегодно, и информация о результатах проверки достоверности и </w:t>
      </w:r>
      <w:proofErr w:type="gramStart"/>
      <w:r>
        <w:t>полноты</w:t>
      </w:r>
      <w:proofErr w:type="gramEnd"/>
      <w:r>
        <w:t xml:space="preserve"> содержащихся в них сведений после проведения анализа и проверки указанных сведений подлежат приобщению к личному делу работника.</w:t>
      </w:r>
    </w:p>
    <w:p w:rsidR="00DA66A1" w:rsidRDefault="00DA66A1">
      <w:pPr>
        <w:pStyle w:val="ConsPlusNormal"/>
        <w:spacing w:before="220"/>
        <w:ind w:firstLine="540"/>
        <w:jc w:val="both"/>
      </w:pPr>
      <w:r>
        <w:t xml:space="preserve">12. В случае если гражданин или кандидат на должность, предусмотренную </w:t>
      </w:r>
      <w:hyperlink r:id="rId27">
        <w:r>
          <w:rPr>
            <w:color w:val="0000FF"/>
          </w:rPr>
          <w:t>Перечнем</w:t>
        </w:r>
      </w:hyperlink>
      <w:r>
        <w:t xml:space="preserve"> должностей, представившие справки о доходах и расходах, не были назначены на должность, включенную в </w:t>
      </w:r>
      <w:hyperlink r:id="rId28">
        <w:r>
          <w:rPr>
            <w:color w:val="0000FF"/>
          </w:rPr>
          <w:t>Перечень</w:t>
        </w:r>
      </w:hyperlink>
      <w:r>
        <w:t xml:space="preserve"> должностей, справки о доходах и расходах возвращаются им по их письменному заявлению.</w:t>
      </w:r>
    </w:p>
    <w:p w:rsidR="00DA66A1" w:rsidRDefault="00DA66A1">
      <w:pPr>
        <w:pStyle w:val="ConsPlusNormal"/>
        <w:jc w:val="both"/>
      </w:pPr>
    </w:p>
    <w:p w:rsidR="00DA66A1" w:rsidRDefault="00DA66A1">
      <w:pPr>
        <w:pStyle w:val="ConsPlusNormal"/>
        <w:jc w:val="both"/>
      </w:pPr>
    </w:p>
    <w:p w:rsidR="00DA66A1" w:rsidRDefault="00DA66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51C8" w:rsidRDefault="008251C8"/>
    <w:sectPr w:rsidR="008251C8" w:rsidSect="00AD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efaultTabStop w:val="708"/>
  <w:characterSpacingControl w:val="doNotCompress"/>
  <w:compat/>
  <w:rsids>
    <w:rsidRoot w:val="00DA66A1"/>
    <w:rsid w:val="00053200"/>
    <w:rsid w:val="002E5FDC"/>
    <w:rsid w:val="00457510"/>
    <w:rsid w:val="00556561"/>
    <w:rsid w:val="008251C8"/>
    <w:rsid w:val="00A76BC3"/>
    <w:rsid w:val="00B81C01"/>
    <w:rsid w:val="00D24E57"/>
    <w:rsid w:val="00DA66A1"/>
    <w:rsid w:val="00E6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66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A66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A66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40&amp;dst=100069" TargetMode="External"/><Relationship Id="rId13" Type="http://schemas.openxmlformats.org/officeDocument/2006/relationships/hyperlink" Target="https://login.consultant.ru/link/?req=doc&amp;base=LAW&amp;n=407967&amp;dst=100012" TargetMode="External"/><Relationship Id="rId18" Type="http://schemas.openxmlformats.org/officeDocument/2006/relationships/hyperlink" Target="https://login.consultant.ru/link/?req=doc&amp;base=LAW&amp;n=468048&amp;dst=100045" TargetMode="External"/><Relationship Id="rId26" Type="http://schemas.openxmlformats.org/officeDocument/2006/relationships/hyperlink" Target="https://login.consultant.ru/link/?req=doc&amp;base=LAW&amp;n=407967&amp;dst=100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07967&amp;dst=100012" TargetMode="External"/><Relationship Id="rId7" Type="http://schemas.openxmlformats.org/officeDocument/2006/relationships/hyperlink" Target="https://login.consultant.ru/link/?req=doc&amp;base=LAW&amp;n=442435&amp;dst=100129" TargetMode="External"/><Relationship Id="rId12" Type="http://schemas.openxmlformats.org/officeDocument/2006/relationships/hyperlink" Target="https://login.consultant.ru/link/?req=doc&amp;base=LAW&amp;n=407967&amp;dst=100012" TargetMode="External"/><Relationship Id="rId17" Type="http://schemas.openxmlformats.org/officeDocument/2006/relationships/hyperlink" Target="https://login.consultant.ru/link/?req=doc&amp;base=LAW&amp;n=468048&amp;dst=100045" TargetMode="External"/><Relationship Id="rId25" Type="http://schemas.openxmlformats.org/officeDocument/2006/relationships/hyperlink" Target="https://login.consultant.ru/link/?req=doc&amp;base=LAW&amp;n=468048&amp;dst=1000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2435&amp;dst=100127" TargetMode="External"/><Relationship Id="rId20" Type="http://schemas.openxmlformats.org/officeDocument/2006/relationships/hyperlink" Target="https://login.consultant.ru/link/?req=doc&amp;base=LAW&amp;n=407967&amp;dst=10001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168" TargetMode="External"/><Relationship Id="rId11" Type="http://schemas.openxmlformats.org/officeDocument/2006/relationships/hyperlink" Target="https://login.consultant.ru/link/?req=doc&amp;base=LAW&amp;n=407967&amp;dst=100012" TargetMode="External"/><Relationship Id="rId24" Type="http://schemas.openxmlformats.org/officeDocument/2006/relationships/hyperlink" Target="https://login.consultant.ru/link/?req=doc&amp;base=LAW&amp;n=468056&amp;dst=100086" TargetMode="External"/><Relationship Id="rId5" Type="http://schemas.openxmlformats.org/officeDocument/2006/relationships/hyperlink" Target="https://login.consultant.ru/link/?req=doc&amp;base=LAW&amp;n=464894&amp;dst=71" TargetMode="External"/><Relationship Id="rId15" Type="http://schemas.openxmlformats.org/officeDocument/2006/relationships/hyperlink" Target="https://login.consultant.ru/link/?req=doc&amp;base=LAW&amp;n=407967&amp;dst=100012" TargetMode="External"/><Relationship Id="rId23" Type="http://schemas.openxmlformats.org/officeDocument/2006/relationships/hyperlink" Target="https://login.consultant.ru/link/?req=doc&amp;base=LAW&amp;n=468056&amp;dst=100043" TargetMode="External"/><Relationship Id="rId28" Type="http://schemas.openxmlformats.org/officeDocument/2006/relationships/hyperlink" Target="https://login.consultant.ru/link/?req=doc&amp;base=LAW&amp;n=407967&amp;dst=100012" TargetMode="External"/><Relationship Id="rId10" Type="http://schemas.openxmlformats.org/officeDocument/2006/relationships/hyperlink" Target="https://login.consultant.ru/link/?req=doc&amp;base=LAW&amp;n=407967&amp;dst=100012" TargetMode="External"/><Relationship Id="rId19" Type="http://schemas.openxmlformats.org/officeDocument/2006/relationships/hyperlink" Target="https://login.consultant.ru/link/?req=doc&amp;base=LAW&amp;n=407967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61447" TargetMode="External"/><Relationship Id="rId14" Type="http://schemas.openxmlformats.org/officeDocument/2006/relationships/hyperlink" Target="https://login.consultant.ru/link/?req=doc&amp;base=LAW&amp;n=407967&amp;dst=100012" TargetMode="External"/><Relationship Id="rId22" Type="http://schemas.openxmlformats.org/officeDocument/2006/relationships/hyperlink" Target="https://login.consultant.ru/link/?req=doc&amp;base=LAW&amp;n=407967&amp;dst=100012" TargetMode="External"/><Relationship Id="rId27" Type="http://schemas.openxmlformats.org/officeDocument/2006/relationships/hyperlink" Target="https://login.consultant.ru/link/?req=doc&amp;base=LAW&amp;n=407967&amp;dst=10001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2383</Words>
  <Characters>13587</Characters>
  <Application>Microsoft Office Word</Application>
  <DocSecurity>0</DocSecurity>
  <Lines>113</Lines>
  <Paragraphs>31</Paragraphs>
  <ScaleCrop>false</ScaleCrop>
  <Company/>
  <LinksUpToDate>false</LinksUpToDate>
  <CharactersWithSpaces>15939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2024-08-29T07:31:00Z</dcterms:created>
  <dcterms:modified xsi:type="dcterms:W3CDTF">2024-08-29T07:31:00Z</dcterms:modified>
</cp:coreProperties>
</file>