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E1" w:rsidRPr="0006375F" w:rsidRDefault="00C518E1" w:rsidP="001C222D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6375F">
        <w:rPr>
          <w:rFonts w:ascii="Times New Roman" w:hAnsi="Times New Roman"/>
          <w:sz w:val="24"/>
          <w:szCs w:val="24"/>
        </w:rPr>
        <w:t xml:space="preserve">Приложение 1 </w:t>
      </w:r>
    </w:p>
    <w:p w:rsidR="00C518E1" w:rsidRPr="0006375F" w:rsidRDefault="00C518E1" w:rsidP="001C222D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6375F">
        <w:rPr>
          <w:rFonts w:ascii="Times New Roman" w:hAnsi="Times New Roman"/>
          <w:sz w:val="24"/>
          <w:szCs w:val="24"/>
        </w:rPr>
        <w:t>к извещению</w:t>
      </w:r>
    </w:p>
    <w:p w:rsidR="00DA500F" w:rsidRPr="0006375F" w:rsidRDefault="00DA500F" w:rsidP="00DA500F">
      <w:pPr>
        <w:tabs>
          <w:tab w:val="left" w:pos="3969"/>
        </w:tabs>
        <w:spacing w:after="12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Pr="0006375F" w:rsidRDefault="006A5043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6375F">
        <w:rPr>
          <w:rFonts w:ascii="Times New Roman" w:hAnsi="Times New Roman"/>
          <w:b/>
          <w:sz w:val="26"/>
          <w:szCs w:val="26"/>
        </w:rPr>
        <w:t>Лот № 1</w:t>
      </w:r>
    </w:p>
    <w:p w:rsidR="00DA500F" w:rsidRPr="0006375F" w:rsidRDefault="00DA500F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06375F">
        <w:rPr>
          <w:rFonts w:ascii="Times New Roman" w:hAnsi="Times New Roman"/>
          <w:b/>
          <w:spacing w:val="-1"/>
          <w:sz w:val="26"/>
          <w:szCs w:val="26"/>
        </w:rPr>
        <w:t xml:space="preserve">Озеро </w:t>
      </w:r>
      <w:proofErr w:type="spellStart"/>
      <w:r w:rsidRPr="0006375F">
        <w:rPr>
          <w:rFonts w:ascii="Times New Roman" w:hAnsi="Times New Roman"/>
          <w:b/>
          <w:spacing w:val="-1"/>
          <w:sz w:val="26"/>
          <w:szCs w:val="26"/>
        </w:rPr>
        <w:t>Игерколь</w:t>
      </w:r>
      <w:proofErr w:type="spellEnd"/>
    </w:p>
    <w:p w:rsidR="00427599" w:rsidRPr="0006375F" w:rsidRDefault="00427599" w:rsidP="00DA500F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DA500F" w:rsidRPr="0006375F" w:rsidRDefault="00DA500F" w:rsidP="00683F52">
      <w:pPr>
        <w:pStyle w:val="a4"/>
        <w:tabs>
          <w:tab w:val="left" w:pos="3969"/>
        </w:tabs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Предмет договора: предоставление в пользование рыбоводного участка для осуществления товарной аквакультуры (товарного рыбоводства).</w:t>
      </w:r>
    </w:p>
    <w:p w:rsidR="00DA500F" w:rsidRPr="0006375F" w:rsidRDefault="00DA500F" w:rsidP="00683F52">
      <w:pPr>
        <w:shd w:val="clear" w:color="auto" w:fill="FFFFFF"/>
        <w:spacing w:after="0"/>
        <w:ind w:right="-73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 xml:space="preserve">        1. Местоположение, площадь и границы рыбоводного участка:</w:t>
      </w:r>
    </w:p>
    <w:p w:rsidR="00DA500F" w:rsidRPr="0006375F" w:rsidRDefault="00DA500F" w:rsidP="00683F52">
      <w:pPr>
        <w:pStyle w:val="a4"/>
        <w:tabs>
          <w:tab w:val="left" w:pos="3969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 xml:space="preserve">Республика Хакасия, г. Сорск, озеро </w:t>
      </w:r>
      <w:proofErr w:type="spellStart"/>
      <w:r w:rsidRPr="0006375F">
        <w:rPr>
          <w:rFonts w:ascii="Times New Roman" w:hAnsi="Times New Roman"/>
          <w:sz w:val="26"/>
          <w:szCs w:val="26"/>
        </w:rPr>
        <w:t>Игерколь</w:t>
      </w:r>
      <w:proofErr w:type="spellEnd"/>
      <w:r w:rsidRPr="0006375F">
        <w:rPr>
          <w:rFonts w:ascii="Times New Roman" w:hAnsi="Times New Roman"/>
          <w:sz w:val="26"/>
          <w:szCs w:val="26"/>
        </w:rPr>
        <w:t>, акватория площадью 75 га,</w:t>
      </w:r>
    </w:p>
    <w:p w:rsidR="00DA500F" w:rsidRPr="0006375F" w:rsidRDefault="00DA500F" w:rsidP="00683F52">
      <w:pPr>
        <w:pStyle w:val="a4"/>
        <w:tabs>
          <w:tab w:val="left" w:pos="3969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 xml:space="preserve"> ограниченная последовательным соединением точек по береговой линии (1-2, 2-3, 3-1) в системе координат </w:t>
      </w:r>
      <w:proofErr w:type="spellStart"/>
      <w:r w:rsidRPr="0006375F">
        <w:rPr>
          <w:rFonts w:ascii="Times New Roman" w:hAnsi="Times New Roman"/>
          <w:sz w:val="26"/>
          <w:szCs w:val="26"/>
          <w:lang w:val="en-US"/>
        </w:rPr>
        <w:t>Pulkovo</w:t>
      </w:r>
      <w:proofErr w:type="spellEnd"/>
      <w:r w:rsidRPr="0006375F">
        <w:rPr>
          <w:rFonts w:ascii="Times New Roman" w:hAnsi="Times New Roman"/>
          <w:sz w:val="26"/>
          <w:szCs w:val="26"/>
        </w:rPr>
        <w:t xml:space="preserve"> (1942):</w:t>
      </w:r>
    </w:p>
    <w:p w:rsidR="00DA500F" w:rsidRPr="0006375F" w:rsidRDefault="00DA500F" w:rsidP="00683F52">
      <w:pPr>
        <w:pStyle w:val="a4"/>
        <w:tabs>
          <w:tab w:val="left" w:pos="3969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W w:w="481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2124"/>
        <w:gridCol w:w="2124"/>
      </w:tblGrid>
      <w:tr w:rsidR="00DA500F" w:rsidRPr="0006375F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06375F">
              <w:rPr>
                <w:rFonts w:ascii="Times New Roman" w:hAnsi="Times New Roman"/>
                <w:spacing w:val="-5"/>
                <w:sz w:val="26"/>
                <w:szCs w:val="26"/>
              </w:rPr>
              <w:t>54° 09' 52,2"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06375F">
              <w:rPr>
                <w:rFonts w:ascii="Times New Roman" w:hAnsi="Times New Roman"/>
                <w:spacing w:val="-4"/>
                <w:sz w:val="26"/>
                <w:szCs w:val="26"/>
              </w:rPr>
              <w:t>90° 08' 28,1"</w:t>
            </w:r>
          </w:p>
        </w:tc>
      </w:tr>
      <w:tr w:rsidR="00DA500F" w:rsidRPr="0006375F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06375F">
              <w:rPr>
                <w:rFonts w:ascii="Times New Roman" w:hAnsi="Times New Roman"/>
                <w:spacing w:val="-5"/>
                <w:sz w:val="26"/>
                <w:szCs w:val="26"/>
              </w:rPr>
              <w:t>54° 09' 40,9"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06375F">
              <w:rPr>
                <w:rFonts w:ascii="Times New Roman" w:hAnsi="Times New Roman"/>
                <w:spacing w:val="-4"/>
                <w:sz w:val="26"/>
                <w:szCs w:val="26"/>
              </w:rPr>
              <w:t>90° 07' 07,5"</w:t>
            </w:r>
          </w:p>
        </w:tc>
      </w:tr>
      <w:tr w:rsidR="00DA500F" w:rsidRPr="0006375F" w:rsidTr="001C222D">
        <w:trPr>
          <w:trHeight w:val="147"/>
        </w:trPr>
        <w:tc>
          <w:tcPr>
            <w:tcW w:w="56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С.Ш. </w:t>
            </w:r>
            <w:r w:rsidRPr="0006375F">
              <w:rPr>
                <w:rFonts w:ascii="Times New Roman" w:hAnsi="Times New Roman"/>
                <w:spacing w:val="-5"/>
                <w:sz w:val="26"/>
                <w:szCs w:val="26"/>
              </w:rPr>
              <w:t>54° 09' 08,9"</w:t>
            </w:r>
          </w:p>
        </w:tc>
        <w:tc>
          <w:tcPr>
            <w:tcW w:w="2127" w:type="dxa"/>
            <w:vAlign w:val="center"/>
            <w:hideMark/>
          </w:tcPr>
          <w:p w:rsidR="00DA500F" w:rsidRPr="0006375F" w:rsidRDefault="00DA500F" w:rsidP="00683F5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В.Д. </w:t>
            </w:r>
            <w:r w:rsidRPr="0006375F">
              <w:rPr>
                <w:rFonts w:ascii="Times New Roman" w:hAnsi="Times New Roman"/>
                <w:spacing w:val="-4"/>
                <w:sz w:val="26"/>
                <w:szCs w:val="26"/>
              </w:rPr>
              <w:t>90° 07' 00,4"</w:t>
            </w:r>
          </w:p>
        </w:tc>
      </w:tr>
    </w:tbl>
    <w:p w:rsidR="00DA500F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2. Ограничения, связанные с использованием рыбоводного участка: устанавливаются в соответствии с законодательством Российской Федерации.</w:t>
      </w:r>
    </w:p>
    <w:p w:rsidR="00DA500F" w:rsidRPr="0006375F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3. Вид товарной аквакультуры (товарного рыбоводства): пастбищная.</w:t>
      </w:r>
    </w:p>
    <w:p w:rsidR="00DA500F" w:rsidRPr="0006375F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4. Вид водопользования: совместное.</w:t>
      </w:r>
    </w:p>
    <w:p w:rsidR="00DA500F" w:rsidRPr="0006375F" w:rsidRDefault="00DA500F" w:rsidP="00683F52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5. Срок договора пользования рыбоводным участком: 25 лет.</w:t>
      </w:r>
    </w:p>
    <w:p w:rsidR="00DA500F" w:rsidRPr="0006375F" w:rsidRDefault="00DA500F" w:rsidP="00683F52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DA500F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не устанавливается.</w:t>
      </w:r>
    </w:p>
    <w:p w:rsidR="00683F52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</w:t>
      </w:r>
      <w:r w:rsidR="00683F52" w:rsidRPr="0006375F">
        <w:rPr>
          <w:rFonts w:ascii="Times New Roman" w:hAnsi="Times New Roman"/>
          <w:sz w:val="26"/>
          <w:szCs w:val="26"/>
        </w:rPr>
        <w:t>астком принимается равным нулю.</w:t>
      </w:r>
    </w:p>
    <w:p w:rsidR="00DA500F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 xml:space="preserve">Минимальный ежегодный объем изъятия объектов пастбищной </w:t>
      </w:r>
      <w:proofErr w:type="gramStart"/>
      <w:r w:rsidRPr="0006375F">
        <w:rPr>
          <w:rFonts w:ascii="Times New Roman" w:hAnsi="Times New Roman"/>
          <w:sz w:val="26"/>
          <w:szCs w:val="26"/>
        </w:rPr>
        <w:t xml:space="preserve">аквакультуры:   </w:t>
      </w:r>
      <w:proofErr w:type="gramEnd"/>
      <w:r w:rsidRPr="0006375F">
        <w:rPr>
          <w:rFonts w:ascii="Times New Roman" w:hAnsi="Times New Roman"/>
          <w:sz w:val="26"/>
          <w:szCs w:val="26"/>
        </w:rPr>
        <w:t xml:space="preserve">         </w:t>
      </w:r>
      <w:r w:rsidRPr="0006375F">
        <w:rPr>
          <w:rFonts w:ascii="Times New Roman" w:hAnsi="Times New Roman"/>
          <w:b/>
          <w:sz w:val="26"/>
          <w:szCs w:val="26"/>
        </w:rPr>
        <w:t>1,125 т/год.</w:t>
      </w:r>
    </w:p>
    <w:p w:rsidR="00DA500F" w:rsidRPr="0006375F" w:rsidRDefault="00DA500F" w:rsidP="00683F52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</w:r>
    </w:p>
    <w:p w:rsidR="00DA500F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</w:r>
    </w:p>
    <w:p w:rsidR="00DA500F" w:rsidRPr="0006375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</w:r>
      <w:proofErr w:type="spellStart"/>
      <w:r w:rsidRPr="0006375F">
        <w:rPr>
          <w:rFonts w:ascii="Times New Roman" w:hAnsi="Times New Roman"/>
          <w:sz w:val="26"/>
          <w:szCs w:val="26"/>
        </w:rPr>
        <w:t>рыбопродуктивности</w:t>
      </w:r>
      <w:proofErr w:type="spellEnd"/>
      <w:r w:rsidRPr="0006375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6375F">
        <w:rPr>
          <w:rFonts w:ascii="Times New Roman" w:hAnsi="Times New Roman"/>
          <w:sz w:val="26"/>
          <w:szCs w:val="26"/>
        </w:rPr>
        <w:t>летования</w:t>
      </w:r>
      <w:proofErr w:type="spellEnd"/>
      <w:r w:rsidRPr="0006375F">
        <w:rPr>
          <w:rFonts w:ascii="Times New Roman" w:hAnsi="Times New Roman"/>
          <w:sz w:val="26"/>
          <w:szCs w:val="26"/>
        </w:rPr>
        <w:t xml:space="preserve">) или окончания дезинфекционного режима (режима парования) до половины первого периода (цикла) </w:t>
      </w:r>
      <w:r w:rsidRPr="0006375F">
        <w:rPr>
          <w:rFonts w:ascii="Times New Roman" w:hAnsi="Times New Roman"/>
          <w:sz w:val="26"/>
          <w:szCs w:val="26"/>
        </w:rPr>
        <w:lastRenderedPageBreak/>
        <w:t>выращивания минимальный ежегодный объем выращивания объектов аквакультуры принимается равным нулю,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б) со второй половины первого периода (цикла) выращивания до конца первого</w:t>
      </w:r>
      <w:r>
        <w:rPr>
          <w:rFonts w:ascii="Times New Roman" w:hAnsi="Times New Roman"/>
          <w:sz w:val="26"/>
          <w:szCs w:val="26"/>
        </w:rPr>
        <w:t xml:space="preserve">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объектов пастбищной аквакультуры,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</w:r>
    </w:p>
    <w:p w:rsidR="00DA500F" w:rsidRDefault="00DA500F" w:rsidP="00683F52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Сведения об объектах рыбоводной инфраструктуры: инфраструктура отсутствует. </w:t>
      </w:r>
    </w:p>
    <w:p w:rsidR="00DA500F" w:rsidRDefault="00DA500F" w:rsidP="00683F52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Мероприятия, которые относятся к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и подлежат осуществлению рыбоводным хозяйством: объем и состав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</w:r>
    </w:p>
    <w:p w:rsidR="00DA500F" w:rsidRDefault="00DA500F" w:rsidP="00683F52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/>
          <w:sz w:val="26"/>
          <w:szCs w:val="26"/>
        </w:rPr>
        <w:t>объектов</w:t>
      </w:r>
      <w:proofErr w:type="spellEnd"/>
      <w:r>
        <w:rPr>
          <w:rFonts w:ascii="Times New Roman" w:hAnsi="Times New Roman"/>
          <w:sz w:val="26"/>
          <w:szCs w:val="26"/>
        </w:rPr>
        <w:t xml:space="preserve"> аквакультуры.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683F5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Карта-схема</w:t>
      </w: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рыбоводного участка</w:t>
      </w:r>
    </w:p>
    <w:p w:rsidR="00DA500F" w:rsidRDefault="00DA500F" w:rsidP="00DA500F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10215"/>
      </w:tblGrid>
      <w:tr w:rsidR="00DA500F" w:rsidTr="001C222D">
        <w:trPr>
          <w:trHeight w:val="5081"/>
          <w:jc w:val="center"/>
        </w:trPr>
        <w:tc>
          <w:tcPr>
            <w:tcW w:w="10215" w:type="dxa"/>
            <w:vAlign w:val="center"/>
          </w:tcPr>
          <w:p w:rsidR="00DA500F" w:rsidRDefault="0006375F" w:rsidP="001C222D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alt="Новый рисунок (8).jpg" style="width:500.25pt;height:333.75pt;visibility:visible;mso-wrap-style:square">
                  <v:imagedata r:id="rId6" o:title="Новый рисунок (8)"/>
                </v:shape>
              </w:pict>
            </w:r>
          </w:p>
          <w:p w:rsidR="00DA500F" w:rsidRDefault="00DA500F" w:rsidP="00495C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Pr="0006375F" w:rsidRDefault="00DA500F" w:rsidP="00DA500F">
            <w:pPr>
              <w:tabs>
                <w:tab w:val="left" w:pos="3969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</w:t>
            </w:r>
            <w:r w:rsidR="006A5043" w:rsidRPr="0006375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500F" w:rsidRPr="0006375F" w:rsidRDefault="00DA500F" w:rsidP="00DA500F">
            <w:pPr>
              <w:tabs>
                <w:tab w:val="left" w:pos="3969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6375F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F14986" w:rsidRPr="0006375F">
              <w:rPr>
                <w:rFonts w:ascii="Times New Roman" w:hAnsi="Times New Roman"/>
                <w:sz w:val="26"/>
                <w:szCs w:val="26"/>
              </w:rPr>
              <w:t>извещению</w:t>
            </w:r>
          </w:p>
          <w:p w:rsidR="00DA500F" w:rsidRDefault="006A5043" w:rsidP="00683F52">
            <w:pPr>
              <w:tabs>
                <w:tab w:val="left" w:pos="3969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375F">
              <w:rPr>
                <w:rFonts w:ascii="Times New Roman" w:hAnsi="Times New Roman"/>
                <w:b/>
                <w:sz w:val="26"/>
                <w:szCs w:val="26"/>
              </w:rPr>
              <w:t>Лот № 2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Озеро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Баланколь</w:t>
            </w:r>
            <w:proofErr w:type="spellEnd"/>
          </w:p>
          <w:p w:rsidR="00DA500F" w:rsidRDefault="00DA500F" w:rsidP="00683F52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Pr="00AC29D5" w:rsidRDefault="00DA500F" w:rsidP="00683F52">
            <w:pPr>
              <w:pStyle w:val="a4"/>
              <w:tabs>
                <w:tab w:val="left" w:pos="3969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rPr>
                <w:rFonts w:ascii="Times New Roman" w:hAnsi="Times New Roman"/>
                <w:sz w:val="26"/>
                <w:szCs w:val="26"/>
              </w:rPr>
              <w:t>Предмет договора: предоставление в пользование рыбоводного участка для осуществления товарной аквакультуры (товарного рыбоводства).</w:t>
            </w:r>
          </w:p>
          <w:p w:rsidR="00DA500F" w:rsidRPr="00AC29D5" w:rsidRDefault="00DA500F" w:rsidP="00683F52">
            <w:pPr>
              <w:shd w:val="clear" w:color="auto" w:fill="FFFFFF"/>
              <w:spacing w:after="0"/>
              <w:ind w:right="-7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rPr>
                <w:rFonts w:ascii="Times New Roman" w:hAnsi="Times New Roman"/>
                <w:sz w:val="26"/>
                <w:szCs w:val="26"/>
              </w:rPr>
              <w:t xml:space="preserve">        1. Местоположение, площадь и границы рыбоводного участка:</w:t>
            </w:r>
          </w:p>
          <w:p w:rsidR="00DA500F" w:rsidRPr="00AC29D5" w:rsidRDefault="00DA500F" w:rsidP="00683F52">
            <w:pPr>
              <w:spacing w:after="0"/>
              <w:jc w:val="both"/>
            </w:pPr>
            <w:r w:rsidRPr="00AC29D5">
              <w:rPr>
                <w:rFonts w:ascii="Times New Roman" w:hAnsi="Times New Roman"/>
                <w:sz w:val="26"/>
                <w:szCs w:val="26"/>
              </w:rPr>
              <w:t xml:space="preserve">озеро </w:t>
            </w:r>
            <w:proofErr w:type="spellStart"/>
            <w:r w:rsidRPr="00AC29D5">
              <w:rPr>
                <w:rFonts w:ascii="Times New Roman" w:hAnsi="Times New Roman"/>
                <w:sz w:val="26"/>
                <w:szCs w:val="26"/>
              </w:rPr>
              <w:t>Баланколь</w:t>
            </w:r>
            <w:proofErr w:type="spellEnd"/>
            <w:r w:rsidRPr="00AC29D5">
              <w:rPr>
                <w:rFonts w:ascii="Times New Roman" w:hAnsi="Times New Roman"/>
                <w:sz w:val="26"/>
                <w:szCs w:val="26"/>
              </w:rPr>
              <w:t xml:space="preserve">, г. Сорск, Республика Хакасия, акватория площадью 35 га, точки соединены по береговой линии в системе координат </w:t>
            </w:r>
            <w:proofErr w:type="spellStart"/>
            <w:r w:rsidRPr="00AC29D5">
              <w:rPr>
                <w:rFonts w:ascii="Times New Roman" w:hAnsi="Times New Roman"/>
                <w:sz w:val="26"/>
                <w:szCs w:val="26"/>
                <w:lang w:val="en-US"/>
              </w:rPr>
              <w:t>Pulkovo</w:t>
            </w:r>
            <w:proofErr w:type="spellEnd"/>
            <w:r w:rsidRPr="00AC29D5">
              <w:rPr>
                <w:rFonts w:ascii="Times New Roman" w:hAnsi="Times New Roman"/>
                <w:sz w:val="26"/>
                <w:szCs w:val="26"/>
              </w:rPr>
              <w:t xml:space="preserve"> (1942):</w:t>
            </w:r>
          </w:p>
          <w:p w:rsidR="00DA500F" w:rsidRPr="00AC29D5" w:rsidRDefault="00DA500F" w:rsidP="00683F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tab/>
            </w:r>
            <w:r w:rsidRPr="00AC29D5">
              <w:rPr>
                <w:rFonts w:ascii="Times New Roman" w:hAnsi="Times New Roman"/>
                <w:sz w:val="26"/>
                <w:szCs w:val="26"/>
              </w:rPr>
              <w:t>1   54° 08' 53,3'' СШ   89° 45' 20,7'' ВД,</w:t>
            </w:r>
          </w:p>
          <w:p w:rsidR="00DA500F" w:rsidRPr="00AC29D5" w:rsidRDefault="00DA500F" w:rsidP="00683F5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rPr>
                <w:rFonts w:ascii="Times New Roman" w:hAnsi="Times New Roman"/>
                <w:sz w:val="26"/>
                <w:szCs w:val="26"/>
              </w:rPr>
              <w:t xml:space="preserve">2.  54° 08' 39,7'' СШ   89° 44' 52,3'' ВД, </w:t>
            </w:r>
          </w:p>
          <w:p w:rsidR="00DA500F" w:rsidRPr="00AC29D5" w:rsidRDefault="00DA500F" w:rsidP="00683F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rPr>
                <w:rFonts w:ascii="Times New Roman" w:hAnsi="Times New Roman"/>
                <w:sz w:val="26"/>
                <w:szCs w:val="26"/>
              </w:rPr>
              <w:tab/>
              <w:t>3.  54° 08' 10,5'' СШ   89° 44' 49,2'' ВД.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29D5">
              <w:rPr>
                <w:rFonts w:ascii="Times New Roman" w:hAnsi="Times New Roman"/>
                <w:sz w:val="26"/>
                <w:szCs w:val="26"/>
              </w:rPr>
              <w:t>2. Ограничения, связанные с использованием рыбоводного участка: устанавливаются в соответствии с законодательством Российской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3F52">
              <w:rPr>
                <w:rFonts w:ascii="Times New Roman" w:hAnsi="Times New Roman"/>
                <w:sz w:val="26"/>
                <w:szCs w:val="26"/>
              </w:rPr>
              <w:t>Федерации.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3. Вид товарной аквакультуры (товарного рыбоводства): пастбищная.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4. Вид водопользования: совместное.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5. Срок договора пользования рыбоводным участком: 25 лет.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не устанавливается.</w:t>
            </w:r>
          </w:p>
          <w:p w:rsidR="00DA500F" w:rsidRPr="00683F52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      </w:r>
          </w:p>
          <w:p w:rsidR="00427599" w:rsidRDefault="00DA500F" w:rsidP="00427599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F52">
              <w:rPr>
                <w:rFonts w:ascii="Times New Roman" w:hAnsi="Times New Roman"/>
                <w:sz w:val="26"/>
                <w:szCs w:val="26"/>
              </w:rPr>
              <w:t xml:space="preserve">Минимальный ежегодный объем изъятия объектов пастбищной </w:t>
            </w:r>
            <w:proofErr w:type="gramStart"/>
            <w:r w:rsidRPr="00683F52">
              <w:rPr>
                <w:rFonts w:ascii="Times New Roman" w:hAnsi="Times New Roman"/>
                <w:sz w:val="26"/>
                <w:szCs w:val="26"/>
              </w:rPr>
              <w:t xml:space="preserve">аквакультуры:   </w:t>
            </w:r>
            <w:proofErr w:type="gramEnd"/>
            <w:r w:rsidRPr="00683F5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683F52">
              <w:rPr>
                <w:rFonts w:ascii="Times New Roman" w:hAnsi="Times New Roman"/>
                <w:b/>
                <w:sz w:val="26"/>
                <w:szCs w:val="26"/>
              </w:rPr>
              <w:t>0,525 т/год.</w:t>
            </w:r>
          </w:p>
          <w:p w:rsidR="00DA500F" w:rsidRDefault="00DA500F" w:rsidP="00427599">
            <w:pPr>
              <w:tabs>
                <w:tab w:val="left" w:pos="396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рыбопродуктивности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летования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или окончания дезинфекционного режима (режима парования) до половины первого периода (цикла) выращивания минимальный ежегодный объем выращивания объектов аквакультуры принимается равным нулю,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объектов пастбищной аквакультуры,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в) с начала второго периода (цикла) выращивания до конца действия договора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Сведения об объектах рыбоводной инфраструктуры: инфраструктура отсутствует. 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Мероприятия, которые относятся 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 и подлежат осуществлению рыбоводным хозяйством: объем и состав мероприятий по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рыбохозяйственной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      </w:r>
          </w:p>
          <w:p w:rsidR="00DA500F" w:rsidRDefault="00DA500F" w:rsidP="00683F52">
            <w:pPr>
              <w:tabs>
                <w:tab w:val="left" w:pos="3969"/>
              </w:tabs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объектов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аквакультуры.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      </w:r>
          </w:p>
          <w:p w:rsidR="00DA500F" w:rsidRDefault="00DA500F" w:rsidP="00683F52">
            <w:pPr>
              <w:spacing w:after="0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83F52" w:rsidRDefault="00683F52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4986" w:rsidRDefault="00F14986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Карта-схема</w:t>
            </w:r>
          </w:p>
          <w:p w:rsidR="00DA500F" w:rsidRDefault="00DA500F" w:rsidP="00DA500F">
            <w:pPr>
              <w:spacing w:after="0"/>
              <w:ind w:firstLine="5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рыбоводного участка</w:t>
            </w:r>
          </w:p>
          <w:p w:rsidR="00DA500F" w:rsidRDefault="00DA500F" w:rsidP="00DA500F">
            <w:pPr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06375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Рисунок 5" o:spid="_x0000_i1026" type="#_x0000_t75" alt="Баланколь.JPG" style="width:510.75pt;height:244.5pt;visibility:visible;mso-wrap-style:square">
                  <v:imagedata r:id="rId7" o:title="Баланколь"/>
                </v:shape>
              </w:pict>
            </w: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оз.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Баланколь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7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Сорск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 точек на границах рыбоводного участка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(точки соединены по береговой линии, система координат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Pulkovo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1942):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53,3'' северной широты   89° 45' 20,7'' восточной долготы,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39,7'' северной широты   89° 44' 52,3'' восточной долготы,</w:t>
            </w:r>
          </w:p>
          <w:p w:rsidR="00DA500F" w:rsidRDefault="00DA500F" w:rsidP="00DA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3  54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° 08' 10,5'' северной широты   89° 44' 49,2'' восточной долготы.</w:t>
            </w: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DA500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00F" w:rsidRDefault="00DA500F" w:rsidP="001C22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FA3" w:rsidRDefault="009A3FA3" w:rsidP="009A3FA3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9A3FA3" w:rsidRDefault="009A3FA3" w:rsidP="009A3FA3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4986" w:rsidRDefault="00F14986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95CFA" w:rsidRPr="0006375F" w:rsidRDefault="00FB5893" w:rsidP="00495CFA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lastRenderedPageBreak/>
        <w:t>Приложение 3</w:t>
      </w:r>
      <w:r w:rsidR="00495CFA" w:rsidRPr="0006375F">
        <w:rPr>
          <w:rFonts w:ascii="Times New Roman" w:hAnsi="Times New Roman"/>
          <w:sz w:val="26"/>
          <w:szCs w:val="26"/>
        </w:rPr>
        <w:t xml:space="preserve"> </w:t>
      </w:r>
    </w:p>
    <w:p w:rsidR="00495CFA" w:rsidRPr="0006375F" w:rsidRDefault="00495CFA" w:rsidP="00495CFA">
      <w:pPr>
        <w:tabs>
          <w:tab w:val="left" w:pos="3969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06375F">
        <w:rPr>
          <w:rFonts w:ascii="Times New Roman" w:hAnsi="Times New Roman"/>
          <w:sz w:val="26"/>
          <w:szCs w:val="26"/>
        </w:rPr>
        <w:t>к извещению</w:t>
      </w:r>
    </w:p>
    <w:p w:rsidR="009A3FA3" w:rsidRPr="0006375F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6375F">
        <w:rPr>
          <w:rFonts w:ascii="Times New Roman" w:hAnsi="Times New Roman"/>
          <w:b/>
          <w:sz w:val="26"/>
          <w:szCs w:val="26"/>
        </w:rPr>
        <w:t xml:space="preserve">Лот № </w:t>
      </w:r>
      <w:r w:rsidR="00FB5893" w:rsidRPr="0006375F">
        <w:rPr>
          <w:rFonts w:ascii="Times New Roman" w:hAnsi="Times New Roman"/>
          <w:b/>
          <w:sz w:val="26"/>
          <w:szCs w:val="26"/>
        </w:rPr>
        <w:t>3</w:t>
      </w:r>
    </w:p>
    <w:p w:rsidR="009A3FA3" w:rsidRDefault="009A3FA3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Озеро </w:t>
      </w:r>
      <w:proofErr w:type="spellStart"/>
      <w:r>
        <w:rPr>
          <w:rFonts w:ascii="Times New Roman" w:hAnsi="Times New Roman"/>
          <w:b/>
          <w:spacing w:val="-1"/>
          <w:sz w:val="26"/>
          <w:szCs w:val="26"/>
        </w:rPr>
        <w:t>Анзеркуль</w:t>
      </w:r>
      <w:proofErr w:type="spellEnd"/>
    </w:p>
    <w:p w:rsidR="00DF16AC" w:rsidRDefault="00DF16AC" w:rsidP="009A3FA3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3FA3" w:rsidRPr="00470B46" w:rsidRDefault="009A3FA3" w:rsidP="00DF16AC">
      <w:pPr>
        <w:pStyle w:val="a4"/>
        <w:tabs>
          <w:tab w:val="left" w:pos="3969"/>
        </w:tabs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 договора: предоставление в пользование рыбоводного участка для </w:t>
      </w:r>
      <w:r w:rsidRPr="00470B46">
        <w:rPr>
          <w:rFonts w:ascii="Times New Roman" w:hAnsi="Times New Roman"/>
          <w:sz w:val="26"/>
          <w:szCs w:val="26"/>
        </w:rPr>
        <w:t>осуществления товарной аквакультуры (товарного рыбоводства).</w:t>
      </w:r>
    </w:p>
    <w:p w:rsidR="009A3FA3" w:rsidRPr="00470B46" w:rsidRDefault="009A3FA3" w:rsidP="00DF16AC">
      <w:pPr>
        <w:shd w:val="clear" w:color="auto" w:fill="FFFFFF"/>
        <w:spacing w:after="0"/>
        <w:ind w:left="567" w:right="-73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>1. Местоположение, площадь и границы рыбоводного участка:</w:t>
      </w:r>
    </w:p>
    <w:p w:rsidR="009A3FA3" w:rsidRPr="00470B46" w:rsidRDefault="009A3FA3" w:rsidP="002F21E8">
      <w:pPr>
        <w:pStyle w:val="a4"/>
        <w:tabs>
          <w:tab w:val="left" w:pos="3969"/>
        </w:tabs>
        <w:spacing w:after="120"/>
        <w:ind w:left="0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 xml:space="preserve">озеро </w:t>
      </w:r>
      <w:proofErr w:type="spellStart"/>
      <w:r w:rsidRPr="00470B46">
        <w:rPr>
          <w:rFonts w:ascii="Times New Roman" w:hAnsi="Times New Roman"/>
          <w:sz w:val="26"/>
          <w:szCs w:val="26"/>
        </w:rPr>
        <w:t>Анзеркуль</w:t>
      </w:r>
      <w:proofErr w:type="spellEnd"/>
      <w:r w:rsidRPr="00470B46">
        <w:rPr>
          <w:rFonts w:ascii="Times New Roman" w:hAnsi="Times New Roman"/>
          <w:sz w:val="26"/>
          <w:szCs w:val="26"/>
        </w:rPr>
        <w:t xml:space="preserve">, акватория площадью 117 га, в границах </w:t>
      </w:r>
      <w:proofErr w:type="spellStart"/>
      <w:r w:rsidRPr="00470B46">
        <w:rPr>
          <w:rFonts w:ascii="Times New Roman" w:hAnsi="Times New Roman"/>
          <w:sz w:val="26"/>
          <w:szCs w:val="26"/>
        </w:rPr>
        <w:t>Таштыпского</w:t>
      </w:r>
      <w:proofErr w:type="spellEnd"/>
      <w:r w:rsidRPr="00470B46">
        <w:rPr>
          <w:rFonts w:ascii="Times New Roman" w:hAnsi="Times New Roman"/>
          <w:sz w:val="26"/>
          <w:szCs w:val="26"/>
        </w:rPr>
        <w:t xml:space="preserve"> района Республики Хакасия (точки соединены по береговой линии, система координат </w:t>
      </w:r>
      <w:proofErr w:type="spellStart"/>
      <w:r w:rsidRPr="00470B46">
        <w:rPr>
          <w:rFonts w:ascii="Times New Roman" w:hAnsi="Times New Roman"/>
          <w:sz w:val="26"/>
          <w:szCs w:val="26"/>
        </w:rPr>
        <w:t>Pulkovo</w:t>
      </w:r>
      <w:proofErr w:type="spellEnd"/>
      <w:r w:rsidRPr="00470B46">
        <w:rPr>
          <w:rFonts w:ascii="Times New Roman" w:hAnsi="Times New Roman"/>
          <w:sz w:val="26"/>
          <w:szCs w:val="26"/>
        </w:rPr>
        <w:t xml:space="preserve"> 1942):</w:t>
      </w:r>
    </w:p>
    <w:p w:rsidR="009A3FA3" w:rsidRPr="00470B46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 xml:space="preserve">1. 51° 51' 42,5'' </w:t>
      </w:r>
      <w:proofErr w:type="gramStart"/>
      <w:r w:rsidRPr="00470B46">
        <w:rPr>
          <w:rFonts w:ascii="Times New Roman" w:hAnsi="Times New Roman"/>
          <w:sz w:val="26"/>
          <w:szCs w:val="26"/>
        </w:rPr>
        <w:t>СШ  89</w:t>
      </w:r>
      <w:proofErr w:type="gramEnd"/>
      <w:r w:rsidRPr="00470B46">
        <w:rPr>
          <w:rFonts w:ascii="Times New Roman" w:hAnsi="Times New Roman"/>
          <w:sz w:val="26"/>
          <w:szCs w:val="26"/>
        </w:rPr>
        <w:t>° 55' 34,3'' ВД</w:t>
      </w:r>
    </w:p>
    <w:p w:rsidR="009A3FA3" w:rsidRPr="00470B46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 xml:space="preserve">2. 51° 51' 20,4'' </w:t>
      </w:r>
      <w:proofErr w:type="gramStart"/>
      <w:r w:rsidRPr="00470B46">
        <w:rPr>
          <w:rFonts w:ascii="Times New Roman" w:hAnsi="Times New Roman"/>
          <w:sz w:val="26"/>
          <w:szCs w:val="26"/>
        </w:rPr>
        <w:t>СШ  89</w:t>
      </w:r>
      <w:proofErr w:type="gramEnd"/>
      <w:r w:rsidRPr="00470B46">
        <w:rPr>
          <w:rFonts w:ascii="Times New Roman" w:hAnsi="Times New Roman"/>
          <w:sz w:val="26"/>
          <w:szCs w:val="26"/>
        </w:rPr>
        <w:t>° 54' 34,4'' ВД</w:t>
      </w:r>
    </w:p>
    <w:p w:rsidR="009A3FA3" w:rsidRPr="00470B46" w:rsidRDefault="009A3FA3" w:rsidP="00DF16A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 xml:space="preserve">3. 51° 51' 09,3'' </w:t>
      </w:r>
      <w:proofErr w:type="gramStart"/>
      <w:r w:rsidRPr="00470B46">
        <w:rPr>
          <w:rFonts w:ascii="Times New Roman" w:hAnsi="Times New Roman"/>
          <w:sz w:val="26"/>
          <w:szCs w:val="26"/>
        </w:rPr>
        <w:t>СШ  89</w:t>
      </w:r>
      <w:proofErr w:type="gramEnd"/>
      <w:r w:rsidRPr="00470B46">
        <w:rPr>
          <w:rFonts w:ascii="Times New Roman" w:hAnsi="Times New Roman"/>
          <w:sz w:val="26"/>
          <w:szCs w:val="26"/>
        </w:rPr>
        <w:t>° 55' 50,8'' ВД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70B46">
        <w:rPr>
          <w:rFonts w:ascii="Times New Roman" w:hAnsi="Times New Roman"/>
          <w:sz w:val="26"/>
          <w:szCs w:val="26"/>
        </w:rPr>
        <w:t>2. Ограничения, связанные с использованием рыбоводного</w:t>
      </w:r>
      <w:r>
        <w:rPr>
          <w:rFonts w:ascii="Times New Roman" w:hAnsi="Times New Roman"/>
          <w:sz w:val="26"/>
          <w:szCs w:val="26"/>
        </w:rPr>
        <w:t xml:space="preserve"> участка: устанавливаются в соответствии с законодательством Российской Федерации.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Вид товарной </w:t>
      </w:r>
      <w:r w:rsidRPr="00DF16AC">
        <w:rPr>
          <w:rFonts w:ascii="Times New Roman" w:hAnsi="Times New Roman"/>
          <w:sz w:val="26"/>
          <w:szCs w:val="26"/>
        </w:rPr>
        <w:t>аквакультуры (товарного рыбоводства): пастбищная.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4. Вид водопользования: совместное.</w:t>
      </w:r>
    </w:p>
    <w:p w:rsidR="009A3FA3" w:rsidRPr="00DF16AC" w:rsidRDefault="009A3FA3" w:rsidP="00DF16AC">
      <w:pPr>
        <w:tabs>
          <w:tab w:val="left" w:pos="396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5. Срок договора пользования рыбоводным участком: 25 лет.</w:t>
      </w:r>
    </w:p>
    <w:p w:rsidR="009A3FA3" w:rsidRDefault="009A3FA3" w:rsidP="00DF16AC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16AC">
        <w:rPr>
          <w:rFonts w:ascii="Times New Roman" w:hAnsi="Times New Roman"/>
          <w:sz w:val="26"/>
          <w:szCs w:val="26"/>
        </w:rPr>
        <w:t>6.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не устанавливается.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</w:t>
      </w:r>
    </w:p>
    <w:p w:rsidR="009A3FA3" w:rsidRPr="00E16194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Минимальный ежегодный объем изъятия объектов пастбищной </w:t>
      </w:r>
      <w:proofErr w:type="gramStart"/>
      <w:r>
        <w:rPr>
          <w:rFonts w:ascii="Times New Roman" w:hAnsi="Times New Roman"/>
          <w:sz w:val="26"/>
          <w:szCs w:val="26"/>
        </w:rPr>
        <w:t xml:space="preserve">аквакультуры: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</w:t>
      </w:r>
      <w:r w:rsidRPr="00DF16AC">
        <w:rPr>
          <w:rFonts w:ascii="Times New Roman" w:hAnsi="Times New Roman"/>
          <w:b/>
          <w:sz w:val="26"/>
          <w:szCs w:val="26"/>
        </w:rPr>
        <w:t>1,755 т/год.</w:t>
      </w:r>
    </w:p>
    <w:p w:rsidR="009A3FA3" w:rsidRDefault="009A3FA3" w:rsidP="00DF16AC">
      <w:pPr>
        <w:tabs>
          <w:tab w:val="left" w:pos="3969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Минимальный ежегодный объем выращивания объектов пастбищной аквакультуры исходя из величины минимального ежегодного объема изъятия объектов пастбищной аквакультуры и продолжительности периода (цикла) выращивания – не более 4 лет, определен исходя из следующих соотношений: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с даты заключения договора пользования рыбоводным участком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 </w:t>
      </w:r>
      <w:proofErr w:type="spellStart"/>
      <w:r>
        <w:rPr>
          <w:rFonts w:ascii="Times New Roman" w:hAnsi="Times New Roman"/>
          <w:sz w:val="26"/>
          <w:szCs w:val="26"/>
        </w:rPr>
        <w:t>рыбопродуктивности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летования</w:t>
      </w:r>
      <w:proofErr w:type="spellEnd"/>
      <w:r>
        <w:rPr>
          <w:rFonts w:ascii="Times New Roman" w:hAnsi="Times New Roman"/>
          <w:sz w:val="26"/>
          <w:szCs w:val="26"/>
        </w:rPr>
        <w:t>) или окончания дезинфекционного режима (режима парования) до половины первого периода (цикла) выращивания минимальный ежегодный объем выращивания объектов аквакультуры принимается равным нулю,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со второй половины первого периода (цикла) выращивания до конца первого периода (цикла) выращивания минимальный ежегодный объем выращивания объектов аквакультуры принимается равным 50 % от минимального ежегодного объема изъятия объектов пастбищной аквакультуры,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с начала второго периода (цикла) выращивания до конца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пастбищной аквакультуры.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Основания и условия, определяющие изъятие объектов аквакультуры из водного объекта в границах рыбоводного участка, устанавливаются в соответствии с законодательством Российской Федерации.</w:t>
      </w:r>
    </w:p>
    <w:p w:rsidR="009A3FA3" w:rsidRDefault="009A3FA3" w:rsidP="00DF16AC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Сведения об объектах рыбоводной инфраструктуры: инфраструктура отсутствует. </w:t>
      </w:r>
    </w:p>
    <w:p w:rsidR="009A3FA3" w:rsidRDefault="009A3FA3" w:rsidP="00DF16AC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Мероприятия, которые относятся к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и подлежат осуществлению рыбоводным хозяйством: объем и состав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мелиорации в границах рыбоводного участка устанавливается в соответствии с действующим порядком, утвержденным Минсельхозом России.</w:t>
      </w:r>
    </w:p>
    <w:p w:rsidR="009A3FA3" w:rsidRDefault="009A3FA3" w:rsidP="00DF16AC">
      <w:pPr>
        <w:tabs>
          <w:tab w:val="left" w:pos="3969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Обязательства рыбоводного хозяйства: осуществлять мероприятия по охране окружающей среды, водных объектов и других природных ресурсов; соблюдать законодательство Российской Федерации в области рыболовства и сохранении водных биологических ресурсов, 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Федерации; предоставлять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/>
          <w:sz w:val="26"/>
          <w:szCs w:val="26"/>
        </w:rPr>
        <w:t>объектов</w:t>
      </w:r>
      <w:proofErr w:type="spellEnd"/>
      <w:r>
        <w:rPr>
          <w:rFonts w:ascii="Times New Roman" w:hAnsi="Times New Roman"/>
          <w:sz w:val="26"/>
          <w:szCs w:val="26"/>
        </w:rPr>
        <w:t xml:space="preserve"> аквакультуры.</w:t>
      </w:r>
    </w:p>
    <w:p w:rsidR="009A3FA3" w:rsidRDefault="009A3FA3" w:rsidP="00DF16A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9A3FA3" w:rsidRDefault="009A3FA3" w:rsidP="00DF16A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DF16AC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Pr="00363BD3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 w:rsidRPr="00363BD3">
        <w:rPr>
          <w:rFonts w:ascii="Times New Roman" w:hAnsi="Times New Roman"/>
          <w:sz w:val="26"/>
          <w:szCs w:val="26"/>
        </w:rPr>
        <w:lastRenderedPageBreak/>
        <w:t>Карта-схема</w:t>
      </w:r>
    </w:p>
    <w:p w:rsidR="0086630D" w:rsidRPr="00363BD3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  <w:r w:rsidRPr="00363BD3">
        <w:rPr>
          <w:rFonts w:ascii="Times New Roman" w:hAnsi="Times New Roman"/>
          <w:sz w:val="26"/>
          <w:szCs w:val="26"/>
        </w:rPr>
        <w:t>рыбоводного участка</w:t>
      </w: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p w:rsidR="0086630D" w:rsidRDefault="0086630D" w:rsidP="0086630D">
      <w:pPr>
        <w:spacing w:after="0"/>
        <w:ind w:firstLine="51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10215"/>
      </w:tblGrid>
      <w:tr w:rsidR="0086630D" w:rsidTr="0086630D">
        <w:trPr>
          <w:trHeight w:val="5081"/>
          <w:jc w:val="center"/>
        </w:trPr>
        <w:tc>
          <w:tcPr>
            <w:tcW w:w="10215" w:type="dxa"/>
            <w:vAlign w:val="center"/>
            <w:hideMark/>
          </w:tcPr>
          <w:p w:rsidR="0086630D" w:rsidRDefault="0006375F" w:rsidP="0086630D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7" o:spid="_x0000_i1027" type="#_x0000_t75" alt="озеро Анзеркуль" style="width:437.25pt;height:240.75pt;visibility:visible;mso-wrap-style:square">
                  <v:imagedata r:id="rId8" o:title="озеро Анзеркуль"/>
                </v:shape>
              </w:pict>
            </w:r>
          </w:p>
        </w:tc>
      </w:tr>
    </w:tbl>
    <w:p w:rsidR="00470B46" w:rsidRPr="00470B46" w:rsidRDefault="0086630D" w:rsidP="00470B46">
      <w:pPr>
        <w:ind w:left="-284"/>
        <w:jc w:val="center"/>
      </w:pPr>
      <w:r w:rsidRPr="00470B46">
        <w:rPr>
          <w:rFonts w:ascii="Times New Roman" w:hAnsi="Times New Roman"/>
        </w:rPr>
        <w:t xml:space="preserve">Схема оз. </w:t>
      </w:r>
      <w:proofErr w:type="spellStart"/>
      <w:r w:rsidRPr="00470B46">
        <w:rPr>
          <w:rFonts w:ascii="Times New Roman" w:hAnsi="Times New Roman"/>
        </w:rPr>
        <w:t>Анзеркуль</w:t>
      </w:r>
      <w:proofErr w:type="spellEnd"/>
      <w:r w:rsidRPr="00470B46">
        <w:rPr>
          <w:rFonts w:ascii="Times New Roman" w:hAnsi="Times New Roman"/>
        </w:rPr>
        <w:t xml:space="preserve"> с нанесёнными границами рыбоводн</w:t>
      </w:r>
      <w:r w:rsidR="00470B46" w:rsidRPr="00470B46">
        <w:rPr>
          <w:rFonts w:ascii="Times New Roman" w:hAnsi="Times New Roman"/>
        </w:rPr>
        <w:t xml:space="preserve">ого участка (точки соединены по береговой линии, система координат </w:t>
      </w:r>
      <w:proofErr w:type="spellStart"/>
      <w:r w:rsidR="00470B46" w:rsidRPr="00470B46">
        <w:rPr>
          <w:rFonts w:ascii="Times New Roman" w:hAnsi="Times New Roman"/>
        </w:rPr>
        <w:t>Pulkovo</w:t>
      </w:r>
      <w:proofErr w:type="spellEnd"/>
      <w:r w:rsidR="00470B46" w:rsidRPr="00470B46">
        <w:rPr>
          <w:rFonts w:ascii="Times New Roman" w:hAnsi="Times New Roman"/>
        </w:rPr>
        <w:t xml:space="preserve"> 1942):</w:t>
      </w:r>
    </w:p>
    <w:p w:rsidR="00470B46" w:rsidRPr="00470B46" w:rsidRDefault="00470B46" w:rsidP="00470B46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</w:rPr>
      </w:pPr>
      <w:r w:rsidRPr="00470B46">
        <w:rPr>
          <w:rFonts w:ascii="Times New Roman" w:hAnsi="Times New Roman"/>
        </w:rPr>
        <w:t xml:space="preserve">1. 51° 51' 42,5'' </w:t>
      </w:r>
      <w:proofErr w:type="gramStart"/>
      <w:r w:rsidRPr="00470B46">
        <w:rPr>
          <w:rFonts w:ascii="Times New Roman" w:hAnsi="Times New Roman"/>
        </w:rPr>
        <w:t>СШ  89</w:t>
      </w:r>
      <w:proofErr w:type="gramEnd"/>
      <w:r w:rsidRPr="00470B46">
        <w:rPr>
          <w:rFonts w:ascii="Times New Roman" w:hAnsi="Times New Roman"/>
        </w:rPr>
        <w:t>° 55' 34,3'' ВД</w:t>
      </w:r>
    </w:p>
    <w:p w:rsidR="00470B46" w:rsidRPr="00470B46" w:rsidRDefault="00470B46" w:rsidP="00470B46">
      <w:pPr>
        <w:tabs>
          <w:tab w:val="left" w:pos="3969"/>
        </w:tabs>
        <w:spacing w:after="0"/>
        <w:ind w:firstLine="567"/>
        <w:jc w:val="center"/>
        <w:rPr>
          <w:rFonts w:ascii="Times New Roman" w:hAnsi="Times New Roman"/>
        </w:rPr>
      </w:pPr>
      <w:r w:rsidRPr="00470B46">
        <w:rPr>
          <w:rFonts w:ascii="Times New Roman" w:hAnsi="Times New Roman"/>
        </w:rPr>
        <w:t xml:space="preserve">2. 51° 51' 20,4'' </w:t>
      </w:r>
      <w:proofErr w:type="gramStart"/>
      <w:r w:rsidRPr="00470B46">
        <w:rPr>
          <w:rFonts w:ascii="Times New Roman" w:hAnsi="Times New Roman"/>
        </w:rPr>
        <w:t>СШ  89</w:t>
      </w:r>
      <w:proofErr w:type="gramEnd"/>
      <w:r w:rsidRPr="00470B46">
        <w:rPr>
          <w:rFonts w:ascii="Times New Roman" w:hAnsi="Times New Roman"/>
        </w:rPr>
        <w:t>° 54' 34,4'' ВД</w:t>
      </w:r>
    </w:p>
    <w:p w:rsidR="00470B46" w:rsidRPr="00470B46" w:rsidRDefault="00470B46" w:rsidP="00470B46">
      <w:pPr>
        <w:tabs>
          <w:tab w:val="left" w:pos="3969"/>
        </w:tabs>
        <w:spacing w:after="120"/>
        <w:ind w:firstLine="567"/>
        <w:jc w:val="center"/>
        <w:rPr>
          <w:rFonts w:ascii="Times New Roman" w:hAnsi="Times New Roman"/>
        </w:rPr>
      </w:pPr>
      <w:r w:rsidRPr="00470B46">
        <w:rPr>
          <w:rFonts w:ascii="Times New Roman" w:hAnsi="Times New Roman"/>
        </w:rPr>
        <w:t xml:space="preserve">3. 51° 51' 09,3'' </w:t>
      </w:r>
      <w:proofErr w:type="gramStart"/>
      <w:r w:rsidRPr="00470B46">
        <w:rPr>
          <w:rFonts w:ascii="Times New Roman" w:hAnsi="Times New Roman"/>
        </w:rPr>
        <w:t>СШ  89</w:t>
      </w:r>
      <w:proofErr w:type="gramEnd"/>
      <w:r w:rsidRPr="00470B46">
        <w:rPr>
          <w:rFonts w:ascii="Times New Roman" w:hAnsi="Times New Roman"/>
        </w:rPr>
        <w:t>° 55' 50,8'' ВД</w:t>
      </w:r>
    </w:p>
    <w:p w:rsidR="0086630D" w:rsidRPr="00470B46" w:rsidRDefault="0086630D" w:rsidP="00470B46">
      <w:pPr>
        <w:tabs>
          <w:tab w:val="left" w:pos="3969"/>
          <w:tab w:val="left" w:pos="9579"/>
        </w:tabs>
        <w:spacing w:after="0" w:line="240" w:lineRule="auto"/>
        <w:ind w:right="426" w:firstLine="567"/>
        <w:jc w:val="center"/>
        <w:rPr>
          <w:rFonts w:ascii="Times New Roman" w:hAnsi="Times New Roman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40142" w:rsidRDefault="00440142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40142" w:rsidRDefault="00440142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40142" w:rsidRDefault="00440142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40142" w:rsidRDefault="00440142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DF16AC" w:rsidRDefault="00DF16AC" w:rsidP="0086630D">
      <w:pPr>
        <w:tabs>
          <w:tab w:val="left" w:pos="3969"/>
          <w:tab w:val="left" w:pos="9579"/>
        </w:tabs>
        <w:spacing w:after="0" w:line="240" w:lineRule="auto"/>
        <w:ind w:right="426" w:firstLine="567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2F21E8" w:rsidRDefault="002F21E8" w:rsidP="005D3229">
      <w:pPr>
        <w:tabs>
          <w:tab w:val="left" w:pos="3969"/>
          <w:tab w:val="left" w:pos="9579"/>
        </w:tabs>
        <w:spacing w:after="0" w:line="240" w:lineRule="auto"/>
        <w:ind w:right="426"/>
        <w:rPr>
          <w:rFonts w:ascii="Times New Roman" w:hAnsi="Times New Roman"/>
          <w:sz w:val="26"/>
          <w:szCs w:val="26"/>
          <w:highlight w:val="yellow"/>
        </w:rPr>
      </w:pPr>
    </w:p>
    <w:p w:rsidR="00FF60E3" w:rsidRPr="0006375F" w:rsidRDefault="00293B7C" w:rsidP="00125F15">
      <w:pPr>
        <w:widowControl w:val="0"/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/>
          <w:color w:val="000000"/>
          <w:sz w:val="26"/>
          <w:szCs w:val="26"/>
        </w:rPr>
      </w:pPr>
      <w:r w:rsidRPr="0006375F">
        <w:rPr>
          <w:rFonts w:ascii="Times New Roman" w:hAnsi="Times New Roman"/>
          <w:color w:val="000000"/>
          <w:sz w:val="26"/>
          <w:szCs w:val="26"/>
        </w:rPr>
        <w:lastRenderedPageBreak/>
        <w:t>П</w:t>
      </w:r>
      <w:r w:rsidR="00175C5A" w:rsidRPr="0006375F">
        <w:rPr>
          <w:rFonts w:ascii="Times New Roman" w:hAnsi="Times New Roman"/>
          <w:color w:val="000000"/>
          <w:sz w:val="26"/>
          <w:szCs w:val="26"/>
        </w:rPr>
        <w:t>риложение 4</w:t>
      </w: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right"/>
        <w:rPr>
          <w:rFonts w:ascii="Times New Roman" w:hAnsi="Times New Roman"/>
          <w:color w:val="000000"/>
          <w:sz w:val="26"/>
          <w:szCs w:val="26"/>
        </w:rPr>
      </w:pPr>
      <w:r w:rsidRPr="0006375F">
        <w:rPr>
          <w:rFonts w:ascii="Times New Roman" w:hAnsi="Times New Roman"/>
          <w:color w:val="000000"/>
          <w:sz w:val="26"/>
          <w:szCs w:val="26"/>
        </w:rPr>
        <w:t>к извещению</w:t>
      </w:r>
      <w:bookmarkStart w:id="0" w:name="_GoBack"/>
      <w:bookmarkEnd w:id="0"/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7EFA" w:rsidRDefault="00B17EFA" w:rsidP="00B17EFA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Tahoma" w:hAnsi="Tahoma" w:cs="Tahoma"/>
          <w:color w:val="000000"/>
          <w:sz w:val="2"/>
          <w:szCs w:val="2"/>
        </w:rPr>
      </w:pPr>
    </w:p>
    <w:p w:rsidR="00FD2BE0" w:rsidRDefault="00FD2BE0" w:rsidP="00FD2BE0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ПЛАТЕЖНОГО ПОРУЧЕНИЯ ДЛЯ ВНЕСЕНИЯ ЗАДАТКА</w:t>
      </w:r>
    </w:p>
    <w:p w:rsidR="00FD2BE0" w:rsidRDefault="00FD2BE0" w:rsidP="00FD2BE0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154"/>
        <w:gridCol w:w="131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0401060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 в банк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06375F" w:rsidTr="001C222D">
        <w:trPr>
          <w:trHeight w:val="383"/>
        </w:trPr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8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</w:tblGrid>
            <w:tr w:rsidR="00FD2BE0" w:rsidTr="001C222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D2BE0" w:rsidRDefault="00FD2BE0" w:rsidP="001C222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</w:tr>
          </w:tbl>
          <w:p w:rsidR="00FD2BE0" w:rsidRDefault="00FD2BE0" w:rsidP="001C2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563" w:type="dxa"/>
            <w:gridSpan w:val="17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ПЛАТЕЖНОЕ ПОРУЧЕНИЕ №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8" w:type="dxa"/>
            <w:gridSpan w:val="7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Вид платежа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Сумма прописью</w:t>
            </w:r>
          </w:p>
        </w:tc>
        <w:tc>
          <w:tcPr>
            <w:tcW w:w="9102" w:type="dxa"/>
            <w:gridSpan w:val="3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181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181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ИНН 0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КПП 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Плательщик 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 плательщика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Отделение Красноярск </w:t>
            </w:r>
            <w:r w:rsidR="007D627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БАНКА РОССИИ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//УФК по Красноярскому краю,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010407105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40102810245370000011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Банк получателя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ИНН 2466149610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КПП 246601001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03212643000000011900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УФК по Красноярскому краю (Енисейское ТУ Росрыболовства л/с 05191874020)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0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Срок плат.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57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Наз.пл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2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Очер. плат.</w:t>
            </w:r>
          </w:p>
        </w:tc>
        <w:tc>
          <w:tcPr>
            <w:tcW w:w="3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02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7D6273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0002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Рез. поле</w:t>
            </w:r>
          </w:p>
        </w:tc>
        <w:tc>
          <w:tcPr>
            <w:tcW w:w="3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BE0" w:rsidRDefault="00FD2BE0" w:rsidP="001C22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46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Назначен</w:t>
            </w:r>
            <w:r w:rsidR="004B24B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ие платежа задаток по лоту № </w:t>
            </w:r>
          </w:p>
          <w:p w:rsidR="00FD2BE0" w:rsidRDefault="00994FDE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аукциона № 38/2026</w:t>
            </w:r>
            <w:r w:rsidR="00FD2BE0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-РХ на право заключения договора пользования </w:t>
            </w:r>
          </w:p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рыбоводным участком</w:t>
            </w:r>
            <w:r w:rsidR="008E0EB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на территории Республики Хакасии</w:t>
            </w:r>
          </w:p>
        </w:tc>
      </w:tr>
      <w:tr w:rsidR="00FD2BE0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06375F" w:rsidTr="001C222D">
        <w:tc>
          <w:tcPr>
            <w:tcW w:w="46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6" w:type="dxa"/>
            <w:gridSpan w:val="2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FD2BE0" w:rsidRDefault="00FD2BE0" w:rsidP="001C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FD2BE0" w:rsidRDefault="00FD2BE0" w:rsidP="00FD2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776BC" w:rsidRDefault="006776BC" w:rsidP="006776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776BC" w:rsidSect="00AD607E">
      <w:type w:val="continuous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0592"/>
    <w:multiLevelType w:val="hybridMultilevel"/>
    <w:tmpl w:val="CE60C3AE"/>
    <w:lvl w:ilvl="0" w:tplc="DFE2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D33C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F2447"/>
    <w:multiLevelType w:val="hybridMultilevel"/>
    <w:tmpl w:val="C352BCE4"/>
    <w:lvl w:ilvl="0" w:tplc="014E4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F0254F"/>
    <w:multiLevelType w:val="hybridMultilevel"/>
    <w:tmpl w:val="FF82A290"/>
    <w:lvl w:ilvl="0" w:tplc="E83C01B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CB6CC1"/>
    <w:multiLevelType w:val="hybridMultilevel"/>
    <w:tmpl w:val="9808D6FE"/>
    <w:lvl w:ilvl="0" w:tplc="F58695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B02D80"/>
    <w:multiLevelType w:val="hybridMultilevel"/>
    <w:tmpl w:val="6B5C3CF4"/>
    <w:lvl w:ilvl="0" w:tplc="E086F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7E073108"/>
    <w:multiLevelType w:val="hybridMultilevel"/>
    <w:tmpl w:val="1164ABC8"/>
    <w:lvl w:ilvl="0" w:tplc="F266F3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14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D46"/>
    <w:rsid w:val="00005D4F"/>
    <w:rsid w:val="000075D5"/>
    <w:rsid w:val="000104A8"/>
    <w:rsid w:val="00011785"/>
    <w:rsid w:val="000213B5"/>
    <w:rsid w:val="00024436"/>
    <w:rsid w:val="00041427"/>
    <w:rsid w:val="000441B1"/>
    <w:rsid w:val="00055CF3"/>
    <w:rsid w:val="0005798D"/>
    <w:rsid w:val="00062D46"/>
    <w:rsid w:val="0006375F"/>
    <w:rsid w:val="00065BFE"/>
    <w:rsid w:val="0007125F"/>
    <w:rsid w:val="000A7F3E"/>
    <w:rsid w:val="000C04EA"/>
    <w:rsid w:val="000C41A3"/>
    <w:rsid w:val="000D2CEE"/>
    <w:rsid w:val="000D4F9E"/>
    <w:rsid w:val="000F0CC6"/>
    <w:rsid w:val="00110127"/>
    <w:rsid w:val="001123FD"/>
    <w:rsid w:val="00116A2F"/>
    <w:rsid w:val="00122A44"/>
    <w:rsid w:val="00125F15"/>
    <w:rsid w:val="001272E8"/>
    <w:rsid w:val="0013575B"/>
    <w:rsid w:val="00142EA5"/>
    <w:rsid w:val="001457C4"/>
    <w:rsid w:val="00150E09"/>
    <w:rsid w:val="00152D14"/>
    <w:rsid w:val="00155C1F"/>
    <w:rsid w:val="001613B4"/>
    <w:rsid w:val="00165E4F"/>
    <w:rsid w:val="00175C5A"/>
    <w:rsid w:val="00175E08"/>
    <w:rsid w:val="00180C5B"/>
    <w:rsid w:val="00185E17"/>
    <w:rsid w:val="001A511E"/>
    <w:rsid w:val="001B1E2D"/>
    <w:rsid w:val="001C1221"/>
    <w:rsid w:val="001C222D"/>
    <w:rsid w:val="001F3E71"/>
    <w:rsid w:val="002066FC"/>
    <w:rsid w:val="00207923"/>
    <w:rsid w:val="00212EB2"/>
    <w:rsid w:val="00215ED9"/>
    <w:rsid w:val="00222ACC"/>
    <w:rsid w:val="00235E4C"/>
    <w:rsid w:val="002446F5"/>
    <w:rsid w:val="002469E1"/>
    <w:rsid w:val="00251445"/>
    <w:rsid w:val="00264D2F"/>
    <w:rsid w:val="002849DC"/>
    <w:rsid w:val="00286269"/>
    <w:rsid w:val="00287445"/>
    <w:rsid w:val="00293500"/>
    <w:rsid w:val="00293B7C"/>
    <w:rsid w:val="00294DCB"/>
    <w:rsid w:val="002953B2"/>
    <w:rsid w:val="002A1B2F"/>
    <w:rsid w:val="002A2309"/>
    <w:rsid w:val="002A267E"/>
    <w:rsid w:val="002A6FC5"/>
    <w:rsid w:val="002B2F2C"/>
    <w:rsid w:val="002C4617"/>
    <w:rsid w:val="002D380D"/>
    <w:rsid w:val="002E381B"/>
    <w:rsid w:val="002F21E8"/>
    <w:rsid w:val="002F28A4"/>
    <w:rsid w:val="0030102D"/>
    <w:rsid w:val="00301545"/>
    <w:rsid w:val="003028DC"/>
    <w:rsid w:val="00303FDC"/>
    <w:rsid w:val="003060B3"/>
    <w:rsid w:val="00316911"/>
    <w:rsid w:val="003348B9"/>
    <w:rsid w:val="0033586C"/>
    <w:rsid w:val="00350662"/>
    <w:rsid w:val="003604C7"/>
    <w:rsid w:val="0038016A"/>
    <w:rsid w:val="00385148"/>
    <w:rsid w:val="003A596A"/>
    <w:rsid w:val="003B27A0"/>
    <w:rsid w:val="003C4BB7"/>
    <w:rsid w:val="003E5736"/>
    <w:rsid w:val="003F228B"/>
    <w:rsid w:val="00414389"/>
    <w:rsid w:val="00422420"/>
    <w:rsid w:val="00427599"/>
    <w:rsid w:val="00440142"/>
    <w:rsid w:val="00441EE6"/>
    <w:rsid w:val="00462CAA"/>
    <w:rsid w:val="0046674B"/>
    <w:rsid w:val="00470B46"/>
    <w:rsid w:val="004740D1"/>
    <w:rsid w:val="00476C83"/>
    <w:rsid w:val="0048487C"/>
    <w:rsid w:val="0049579A"/>
    <w:rsid w:val="00495CFA"/>
    <w:rsid w:val="004A2201"/>
    <w:rsid w:val="004A4AB4"/>
    <w:rsid w:val="004B24B6"/>
    <w:rsid w:val="004B34D7"/>
    <w:rsid w:val="004B4F6F"/>
    <w:rsid w:val="004B5F02"/>
    <w:rsid w:val="004C1608"/>
    <w:rsid w:val="004C6E81"/>
    <w:rsid w:val="004D27B3"/>
    <w:rsid w:val="004D31C8"/>
    <w:rsid w:val="004D393B"/>
    <w:rsid w:val="004D6ED8"/>
    <w:rsid w:val="004E0175"/>
    <w:rsid w:val="004E05CB"/>
    <w:rsid w:val="004F1E3F"/>
    <w:rsid w:val="004F3012"/>
    <w:rsid w:val="004F5CD0"/>
    <w:rsid w:val="004F7953"/>
    <w:rsid w:val="00530960"/>
    <w:rsid w:val="005343A0"/>
    <w:rsid w:val="00540789"/>
    <w:rsid w:val="00555CE6"/>
    <w:rsid w:val="0056166F"/>
    <w:rsid w:val="00571D98"/>
    <w:rsid w:val="0058221B"/>
    <w:rsid w:val="005940BD"/>
    <w:rsid w:val="005A7FE9"/>
    <w:rsid w:val="005B2725"/>
    <w:rsid w:val="005B36B3"/>
    <w:rsid w:val="005B48BE"/>
    <w:rsid w:val="005C5220"/>
    <w:rsid w:val="005D0C8E"/>
    <w:rsid w:val="005D3229"/>
    <w:rsid w:val="005D43CB"/>
    <w:rsid w:val="005D4680"/>
    <w:rsid w:val="005D654F"/>
    <w:rsid w:val="005D6A64"/>
    <w:rsid w:val="005E5280"/>
    <w:rsid w:val="005E7E08"/>
    <w:rsid w:val="005F4B42"/>
    <w:rsid w:val="005F6361"/>
    <w:rsid w:val="0060232E"/>
    <w:rsid w:val="00603BA7"/>
    <w:rsid w:val="0061782E"/>
    <w:rsid w:val="00621BBD"/>
    <w:rsid w:val="006229D2"/>
    <w:rsid w:val="00626E21"/>
    <w:rsid w:val="006300AB"/>
    <w:rsid w:val="00630E3D"/>
    <w:rsid w:val="006436CF"/>
    <w:rsid w:val="006535BC"/>
    <w:rsid w:val="00655700"/>
    <w:rsid w:val="006739DA"/>
    <w:rsid w:val="006770ED"/>
    <w:rsid w:val="006776BC"/>
    <w:rsid w:val="00683F52"/>
    <w:rsid w:val="0068652E"/>
    <w:rsid w:val="006A5043"/>
    <w:rsid w:val="006C483B"/>
    <w:rsid w:val="006D371A"/>
    <w:rsid w:val="006E16B4"/>
    <w:rsid w:val="006E202A"/>
    <w:rsid w:val="006F0E42"/>
    <w:rsid w:val="0070756C"/>
    <w:rsid w:val="00713AD4"/>
    <w:rsid w:val="00713BA4"/>
    <w:rsid w:val="00716A10"/>
    <w:rsid w:val="00720E47"/>
    <w:rsid w:val="007313BF"/>
    <w:rsid w:val="00763EB6"/>
    <w:rsid w:val="00775344"/>
    <w:rsid w:val="00797C55"/>
    <w:rsid w:val="007A2890"/>
    <w:rsid w:val="007C4A94"/>
    <w:rsid w:val="007C6AA9"/>
    <w:rsid w:val="007C6C0B"/>
    <w:rsid w:val="007D5D46"/>
    <w:rsid w:val="007D6273"/>
    <w:rsid w:val="007E5764"/>
    <w:rsid w:val="007F0D25"/>
    <w:rsid w:val="007F3113"/>
    <w:rsid w:val="00803B2A"/>
    <w:rsid w:val="00811B75"/>
    <w:rsid w:val="00815A60"/>
    <w:rsid w:val="008229CE"/>
    <w:rsid w:val="0082561E"/>
    <w:rsid w:val="00830309"/>
    <w:rsid w:val="008433B1"/>
    <w:rsid w:val="008456E9"/>
    <w:rsid w:val="008475C6"/>
    <w:rsid w:val="00850D6E"/>
    <w:rsid w:val="00855BC4"/>
    <w:rsid w:val="0086630D"/>
    <w:rsid w:val="0087160C"/>
    <w:rsid w:val="008751B3"/>
    <w:rsid w:val="00876452"/>
    <w:rsid w:val="00877A8A"/>
    <w:rsid w:val="008A33C7"/>
    <w:rsid w:val="008A66A9"/>
    <w:rsid w:val="008B0BBF"/>
    <w:rsid w:val="008C32D0"/>
    <w:rsid w:val="008C5FA0"/>
    <w:rsid w:val="008E0EB7"/>
    <w:rsid w:val="008E4D5F"/>
    <w:rsid w:val="0090114C"/>
    <w:rsid w:val="0090344F"/>
    <w:rsid w:val="00910B48"/>
    <w:rsid w:val="00911E52"/>
    <w:rsid w:val="00921EA9"/>
    <w:rsid w:val="00927D92"/>
    <w:rsid w:val="00936D10"/>
    <w:rsid w:val="009429EA"/>
    <w:rsid w:val="009465A6"/>
    <w:rsid w:val="009473BD"/>
    <w:rsid w:val="00947ED6"/>
    <w:rsid w:val="0095394F"/>
    <w:rsid w:val="00974192"/>
    <w:rsid w:val="00977625"/>
    <w:rsid w:val="00977B36"/>
    <w:rsid w:val="0098353A"/>
    <w:rsid w:val="00991323"/>
    <w:rsid w:val="0099259C"/>
    <w:rsid w:val="00994FDE"/>
    <w:rsid w:val="009A1692"/>
    <w:rsid w:val="009A3398"/>
    <w:rsid w:val="009A3FA3"/>
    <w:rsid w:val="009B1ABE"/>
    <w:rsid w:val="009C098C"/>
    <w:rsid w:val="009C4EF3"/>
    <w:rsid w:val="009D07FD"/>
    <w:rsid w:val="009F73BF"/>
    <w:rsid w:val="009F7A5F"/>
    <w:rsid w:val="00A0074F"/>
    <w:rsid w:val="00A071E6"/>
    <w:rsid w:val="00A23152"/>
    <w:rsid w:val="00A23237"/>
    <w:rsid w:val="00A25D90"/>
    <w:rsid w:val="00A93EB5"/>
    <w:rsid w:val="00AA00DE"/>
    <w:rsid w:val="00AA19F9"/>
    <w:rsid w:val="00AB604F"/>
    <w:rsid w:val="00AC29D5"/>
    <w:rsid w:val="00AC5362"/>
    <w:rsid w:val="00AD607E"/>
    <w:rsid w:val="00AE4BCE"/>
    <w:rsid w:val="00AF09C4"/>
    <w:rsid w:val="00AF50D6"/>
    <w:rsid w:val="00AF6630"/>
    <w:rsid w:val="00B11F27"/>
    <w:rsid w:val="00B17EFA"/>
    <w:rsid w:val="00B20BE0"/>
    <w:rsid w:val="00B31A47"/>
    <w:rsid w:val="00B353F7"/>
    <w:rsid w:val="00B52294"/>
    <w:rsid w:val="00B5467E"/>
    <w:rsid w:val="00B778F2"/>
    <w:rsid w:val="00B81BFA"/>
    <w:rsid w:val="00BA0111"/>
    <w:rsid w:val="00BB0B93"/>
    <w:rsid w:val="00BB0BFA"/>
    <w:rsid w:val="00BB214B"/>
    <w:rsid w:val="00BC65BB"/>
    <w:rsid w:val="00BD1DDD"/>
    <w:rsid w:val="00BE139B"/>
    <w:rsid w:val="00BE3FAD"/>
    <w:rsid w:val="00BE5B34"/>
    <w:rsid w:val="00BF4B22"/>
    <w:rsid w:val="00C0442E"/>
    <w:rsid w:val="00C06637"/>
    <w:rsid w:val="00C10D1F"/>
    <w:rsid w:val="00C12EE2"/>
    <w:rsid w:val="00C226F9"/>
    <w:rsid w:val="00C2382A"/>
    <w:rsid w:val="00C36F65"/>
    <w:rsid w:val="00C4124E"/>
    <w:rsid w:val="00C518E1"/>
    <w:rsid w:val="00C643DC"/>
    <w:rsid w:val="00C6461F"/>
    <w:rsid w:val="00C7089B"/>
    <w:rsid w:val="00C7565F"/>
    <w:rsid w:val="00C9189A"/>
    <w:rsid w:val="00C971D9"/>
    <w:rsid w:val="00CA121F"/>
    <w:rsid w:val="00CA26F6"/>
    <w:rsid w:val="00CA6077"/>
    <w:rsid w:val="00CC124C"/>
    <w:rsid w:val="00CD55D2"/>
    <w:rsid w:val="00CE3DA0"/>
    <w:rsid w:val="00CF4D9B"/>
    <w:rsid w:val="00D07E1C"/>
    <w:rsid w:val="00D1269F"/>
    <w:rsid w:val="00D4582C"/>
    <w:rsid w:val="00D66936"/>
    <w:rsid w:val="00D70A6C"/>
    <w:rsid w:val="00D73DDE"/>
    <w:rsid w:val="00D779B7"/>
    <w:rsid w:val="00D77C27"/>
    <w:rsid w:val="00D90FB8"/>
    <w:rsid w:val="00DA500F"/>
    <w:rsid w:val="00DA620C"/>
    <w:rsid w:val="00DB5561"/>
    <w:rsid w:val="00DB73B4"/>
    <w:rsid w:val="00DB7A43"/>
    <w:rsid w:val="00DC4D9A"/>
    <w:rsid w:val="00DC650C"/>
    <w:rsid w:val="00DC6C03"/>
    <w:rsid w:val="00DD054A"/>
    <w:rsid w:val="00DD0C5F"/>
    <w:rsid w:val="00DE7A6C"/>
    <w:rsid w:val="00DF16AC"/>
    <w:rsid w:val="00E028C7"/>
    <w:rsid w:val="00E10104"/>
    <w:rsid w:val="00E11F48"/>
    <w:rsid w:val="00E16ABC"/>
    <w:rsid w:val="00E17126"/>
    <w:rsid w:val="00E24FEE"/>
    <w:rsid w:val="00E25E04"/>
    <w:rsid w:val="00E341D8"/>
    <w:rsid w:val="00E3683C"/>
    <w:rsid w:val="00E470FC"/>
    <w:rsid w:val="00E54A19"/>
    <w:rsid w:val="00E54C02"/>
    <w:rsid w:val="00E55540"/>
    <w:rsid w:val="00E74AED"/>
    <w:rsid w:val="00E812EC"/>
    <w:rsid w:val="00E84537"/>
    <w:rsid w:val="00E867D1"/>
    <w:rsid w:val="00E954C7"/>
    <w:rsid w:val="00EA1DC1"/>
    <w:rsid w:val="00EA7B84"/>
    <w:rsid w:val="00EB35A6"/>
    <w:rsid w:val="00EB5F59"/>
    <w:rsid w:val="00EC0899"/>
    <w:rsid w:val="00EF1D77"/>
    <w:rsid w:val="00F13221"/>
    <w:rsid w:val="00F14986"/>
    <w:rsid w:val="00F26148"/>
    <w:rsid w:val="00F35708"/>
    <w:rsid w:val="00F35A6E"/>
    <w:rsid w:val="00F464BF"/>
    <w:rsid w:val="00F52098"/>
    <w:rsid w:val="00F5458E"/>
    <w:rsid w:val="00F571A4"/>
    <w:rsid w:val="00F60847"/>
    <w:rsid w:val="00F751D9"/>
    <w:rsid w:val="00F8342C"/>
    <w:rsid w:val="00F839FB"/>
    <w:rsid w:val="00FB5893"/>
    <w:rsid w:val="00FC287C"/>
    <w:rsid w:val="00FD1601"/>
    <w:rsid w:val="00FD2BE0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C37680-C7DD-4670-8F0B-BF99744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62D46"/>
    <w:pPr>
      <w:ind w:left="720"/>
      <w:contextualSpacing/>
    </w:pPr>
  </w:style>
  <w:style w:type="paragraph" w:customStyle="1" w:styleId="ConsPlusTitle">
    <w:name w:val="ConsPlusTitle"/>
    <w:uiPriority w:val="99"/>
    <w:rsid w:val="00062D46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06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2D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062D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62D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uiPriority w:val="99"/>
    <w:rsid w:val="006436CF"/>
    <w:rPr>
      <w:rFonts w:ascii="Times New Roman" w:hAnsi="Times New Roman"/>
    </w:rPr>
  </w:style>
  <w:style w:type="character" w:customStyle="1" w:styleId="block-info-serpleft">
    <w:name w:val="block-info-serp__left"/>
    <w:uiPriority w:val="99"/>
    <w:rsid w:val="00936D10"/>
    <w:rPr>
      <w:rFonts w:cs="Times New Roman"/>
    </w:rPr>
  </w:style>
  <w:style w:type="character" w:styleId="a7">
    <w:name w:val="Hyperlink"/>
    <w:uiPriority w:val="99"/>
    <w:rsid w:val="00936D10"/>
    <w:rPr>
      <w:rFonts w:cs="Times New Roman"/>
      <w:color w:val="0000FF"/>
      <w:u w:val="single"/>
    </w:rPr>
  </w:style>
  <w:style w:type="character" w:customStyle="1" w:styleId="block-info-serphidden">
    <w:name w:val="block-info-serp__hidden"/>
    <w:uiPriority w:val="99"/>
    <w:rsid w:val="00936D10"/>
    <w:rPr>
      <w:rFonts w:cs="Times New Roman"/>
    </w:rPr>
  </w:style>
  <w:style w:type="paragraph" w:customStyle="1" w:styleId="ConsPlusCell">
    <w:name w:val="ConsPlusCell"/>
    <w:uiPriority w:val="99"/>
    <w:rsid w:val="00936D1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8">
    <w:name w:val="Стиль"/>
    <w:uiPriority w:val="99"/>
    <w:rsid w:val="00936D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93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936D10"/>
    <w:rPr>
      <w:sz w:val="22"/>
      <w:szCs w:val="22"/>
    </w:rPr>
  </w:style>
  <w:style w:type="paragraph" w:styleId="ab">
    <w:name w:val="footer"/>
    <w:basedOn w:val="a"/>
    <w:link w:val="ac"/>
    <w:uiPriority w:val="99"/>
    <w:rsid w:val="0093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936D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69A5-2887-4D0B-B3FF-90472B2F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10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juravleva</dc:creator>
  <cp:keywords/>
  <dc:description/>
  <cp:lastModifiedBy>Пользователь Windows</cp:lastModifiedBy>
  <cp:revision>252</cp:revision>
  <cp:lastPrinted>2020-01-17T08:11:00Z</cp:lastPrinted>
  <dcterms:created xsi:type="dcterms:W3CDTF">2016-03-23T06:36:00Z</dcterms:created>
  <dcterms:modified xsi:type="dcterms:W3CDTF">2026-01-29T04:30:00Z</dcterms:modified>
</cp:coreProperties>
</file>