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24" w:rsidRPr="004B6124" w:rsidRDefault="004B6124" w:rsidP="004B6124">
      <w:pPr>
        <w:pStyle w:val="ConsPlusTitle"/>
        <w:jc w:val="center"/>
      </w:pPr>
      <w:r w:rsidRPr="004B6124">
        <w:t>МИНИСТЕРСТВО СЕЛЬСКОГО ХОЗЯЙСТВА РОССИЙСКОЙ ФЕДЕРАЦИИ</w:t>
      </w:r>
    </w:p>
    <w:p w:rsidR="004B6124" w:rsidRPr="004B6124" w:rsidRDefault="004B6124">
      <w:pPr>
        <w:pStyle w:val="ConsPlusTitle"/>
        <w:jc w:val="center"/>
      </w:pPr>
    </w:p>
    <w:p w:rsidR="004B6124" w:rsidRPr="004B6124" w:rsidRDefault="004B6124">
      <w:pPr>
        <w:pStyle w:val="ConsPlusTitle"/>
        <w:jc w:val="center"/>
      </w:pPr>
      <w:r w:rsidRPr="004B6124">
        <w:t>ПРИКАЗ</w:t>
      </w:r>
    </w:p>
    <w:p w:rsidR="004B6124" w:rsidRPr="004B6124" w:rsidRDefault="004B6124">
      <w:pPr>
        <w:pStyle w:val="ConsPlusTitle"/>
        <w:jc w:val="center"/>
      </w:pPr>
      <w:r w:rsidRPr="004B6124">
        <w:t>от 7 мая 2015 г. N 176</w:t>
      </w:r>
    </w:p>
    <w:p w:rsidR="004B6124" w:rsidRPr="004B6124" w:rsidRDefault="004B6124">
      <w:pPr>
        <w:pStyle w:val="ConsPlusTitle"/>
        <w:jc w:val="center"/>
      </w:pPr>
    </w:p>
    <w:p w:rsidR="004B6124" w:rsidRPr="004B6124" w:rsidRDefault="004B6124">
      <w:pPr>
        <w:pStyle w:val="ConsPlusTitle"/>
        <w:jc w:val="center"/>
      </w:pPr>
      <w:r w:rsidRPr="004B6124">
        <w:t>ОБ УТВЕРЖДЕНИИ МЕТОДИКИ</w:t>
      </w:r>
    </w:p>
    <w:p w:rsidR="004B6124" w:rsidRPr="004B6124" w:rsidRDefault="004B6124">
      <w:pPr>
        <w:pStyle w:val="ConsPlusTitle"/>
        <w:jc w:val="center"/>
      </w:pPr>
      <w:r w:rsidRPr="004B6124">
        <w:t xml:space="preserve">УЧЕТА ВОДНЫХ БИОЛОГИЧЕСКИХ РЕСУРСОВ, ВЫПУСКАЕМЫХ В </w:t>
      </w:r>
      <w:proofErr w:type="gramStart"/>
      <w:r w:rsidRPr="004B6124">
        <w:t>ВОДНЫЕ</w:t>
      </w:r>
      <w:proofErr w:type="gramEnd"/>
    </w:p>
    <w:p w:rsidR="004B6124" w:rsidRPr="004B6124" w:rsidRDefault="004B6124">
      <w:pPr>
        <w:pStyle w:val="ConsPlusTitle"/>
        <w:jc w:val="center"/>
      </w:pPr>
      <w:r w:rsidRPr="004B6124">
        <w:t>ОБЪЕКТЫ РЫБОХОЗЯЙСТВЕННОГО ЗНАЧЕНИЯ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 xml:space="preserve">В соответствии с </w:t>
      </w:r>
      <w:hyperlink r:id="rId4">
        <w:r w:rsidRPr="004B6124">
          <w:t>пунктом 10</w:t>
        </w:r>
      </w:hyperlink>
      <w:r w:rsidRPr="004B6124">
        <w:t xml:space="preserve"> Правил организации искусственного воспроизводства водных биологических ресурсов, утвержденных постановлением Правительства Российской Федерации от 12 февраля 2014 г. N 99 (Собрание законодательства Российской Федерации, 2014, N 8, ст. 800), приказываю: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Утвердить прилагаемую </w:t>
      </w:r>
      <w:hyperlink w:anchor="P27">
        <w:r w:rsidRPr="004B6124">
          <w:t>Методику</w:t>
        </w:r>
      </w:hyperlink>
      <w:r w:rsidRPr="004B6124">
        <w:t xml:space="preserve"> учета водных биологических ресурсов, выпускаемых в водные объекты рыбохозяйственного значения.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right"/>
      </w:pPr>
      <w:r w:rsidRPr="004B6124">
        <w:t>Министр</w:t>
      </w:r>
    </w:p>
    <w:p w:rsidR="004B6124" w:rsidRPr="004B6124" w:rsidRDefault="004B6124" w:rsidP="004B6124">
      <w:pPr>
        <w:pStyle w:val="ConsPlusNormal"/>
        <w:jc w:val="right"/>
      </w:pPr>
      <w:r w:rsidRPr="004B6124">
        <w:t>А.Н.ТКАЧЕВ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right"/>
        <w:outlineLvl w:val="0"/>
      </w:pPr>
      <w:r w:rsidRPr="004B6124">
        <w:t>Приложение</w:t>
      </w:r>
    </w:p>
    <w:p w:rsidR="004B6124" w:rsidRPr="004B6124" w:rsidRDefault="004B6124">
      <w:pPr>
        <w:pStyle w:val="ConsPlusNormal"/>
        <w:jc w:val="right"/>
      </w:pPr>
      <w:r w:rsidRPr="004B6124">
        <w:t>к приказу Минсельхоза России</w:t>
      </w:r>
    </w:p>
    <w:p w:rsidR="004B6124" w:rsidRPr="004B6124" w:rsidRDefault="004B6124">
      <w:pPr>
        <w:pStyle w:val="ConsPlusNormal"/>
        <w:jc w:val="right"/>
      </w:pPr>
      <w:r w:rsidRPr="004B6124">
        <w:t>от 7 мая 2015 г. N 176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Title"/>
        <w:jc w:val="center"/>
      </w:pPr>
      <w:bookmarkStart w:id="0" w:name="P27"/>
      <w:bookmarkEnd w:id="0"/>
      <w:r w:rsidRPr="004B6124">
        <w:t>МЕТОДИКА</w:t>
      </w:r>
    </w:p>
    <w:p w:rsidR="004B6124" w:rsidRPr="004B6124" w:rsidRDefault="004B6124">
      <w:pPr>
        <w:pStyle w:val="ConsPlusTitle"/>
        <w:jc w:val="center"/>
      </w:pPr>
      <w:r w:rsidRPr="004B6124">
        <w:t xml:space="preserve">УЧЕТА ВОДНЫХ БИОЛОГИЧЕСКИХ РЕСУРСОВ, ВЫПУСКАЕМЫХ В </w:t>
      </w:r>
      <w:proofErr w:type="gramStart"/>
      <w:r w:rsidRPr="004B6124">
        <w:t>ВОДНЫЕ</w:t>
      </w:r>
      <w:proofErr w:type="gramEnd"/>
    </w:p>
    <w:p w:rsidR="004B6124" w:rsidRPr="004B6124" w:rsidRDefault="004B6124">
      <w:pPr>
        <w:pStyle w:val="ConsPlusTitle"/>
        <w:jc w:val="center"/>
      </w:pPr>
      <w:r w:rsidRPr="004B6124">
        <w:t>ОБЪЕКТЫ РЫБОХОЗЯЙСТВЕННОГО ЗНАЧЕНИЯ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  <w:outlineLvl w:val="1"/>
      </w:pPr>
      <w:r w:rsidRPr="004B6124">
        <w:t>I. Общие положения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1. Настоящая Методика учета водных биологических ресурсов (далее - водные биоресурсы), выпускаемых в водные объекты рыбохозяйственного значения (далее - Методика), определяет методы учета водных биоресурсов, выпускаемых в водные объекты рыбохозяйственного значения в целях осуществления искусственного воспроизводства водных биоресурсов.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2. Учет выпуска водных биоресурсов осуществляется в присутствии не менее 2 членов комиссии по учету молоди рыб (далее - комиссия) уполномоченным лицом из числа сотру</w:t>
      </w:r>
      <w:r>
        <w:t>дников рыбоводного хозяйства</w:t>
      </w:r>
      <w:r w:rsidRPr="004B6124">
        <w:t>.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 xml:space="preserve">Членами комиссии при выпуске водных биоресурсов используются технические средства фиксации, в том числе </w:t>
      </w:r>
      <w:proofErr w:type="spellStart"/>
      <w:r w:rsidRPr="004B6124">
        <w:t>видеофиксация</w:t>
      </w:r>
      <w:proofErr w:type="spellEnd"/>
      <w:r w:rsidRPr="004B6124">
        <w:t>. Результаты указанной фиксации подлежат передаче в Федеральное агентство по рыболовству посредством почтового отправления или в форме электронного документа, подписанного усиленной квалифицированной электронной подписью.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  <w:outlineLvl w:val="1"/>
      </w:pPr>
      <w:r w:rsidRPr="004B6124">
        <w:t>II. Методы учета выпускаемых водных биоресурсов</w:t>
      </w:r>
    </w:p>
    <w:p w:rsidR="004B6124" w:rsidRPr="004B6124" w:rsidRDefault="004B6124">
      <w:pPr>
        <w:pStyle w:val="ConsPlusNormal"/>
        <w:jc w:val="center"/>
      </w:pPr>
      <w:r w:rsidRPr="004B6124">
        <w:t>и их применение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3. Учет выпускаемых водных биоресурсов производится следующими методами: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а) сплошным;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б) повременным;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в) </w:t>
      </w:r>
      <w:proofErr w:type="spellStart"/>
      <w:r w:rsidRPr="004B6124">
        <w:t>бонитировочным</w:t>
      </w:r>
      <w:proofErr w:type="spellEnd"/>
      <w:r w:rsidRPr="004B6124">
        <w:t>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lastRenderedPageBreak/>
        <w:t>г) расчетным.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Метод учета выпускаемых водных биоресурсов определяется территориальным управлением Росрыболовства, на территории осуществления полномочий которого осуществляется выпуск водных биоресурсов, на основании рекомендаций научно-исследовательских организаций, подведомственных </w:t>
      </w:r>
      <w:proofErr w:type="spellStart"/>
      <w:r w:rsidRPr="004B6124">
        <w:t>Росрыболовству</w:t>
      </w:r>
      <w:proofErr w:type="spellEnd"/>
      <w:r w:rsidRPr="004B6124">
        <w:t>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4. Результаты учета выпускаемых водных биоресурсов оформляются в виде карточек учета водных биоресурсов в письменной форме или в форме электронного документа, подписанного усиленной квалифицированной электронной подписью.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5. Средняя штучная навеска выпускаемых водных биоресурсов оформляется в виде карточки определения средней штучной навески выпускаемых водных биоресурсов, которая подписывается уполномоченным лицом рыбоводного хозяйства и присутствующими при выпуске соответствующих водных биоресурсов членами комиссии.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Карточка определения средней штучной навески выпуска водных биоресурсов должна содержать следующие сведения: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а) вид выпускаемых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б) наименование территориального управления Росрыболовства, на территории осуществления полномочий которого осуществляется выпуск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в) сведения о рыбоводном хозяйстве: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gramStart"/>
      <w:r w:rsidRPr="004B6124">
        <w:t>наименование (для юридического лица и крестьянского (фермерского) хозяйства, созданного в качестве юридического лица) или фамилия, имя, (при наличии) отчество (для индивидуального предпринимателя и крестьянского (фермерского) хозяйства, созданного без образования юридического лица);</w:t>
      </w:r>
      <w:proofErr w:type="gramEnd"/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место нахождения и адрес (для юридического лица и крестьянского (фермерского) хозяйства, созданного в качестве юридического лица) или место жительства (для индивидуального предпринимателя и крестьянского (фермерского) хозяйства, созданного без образования юридического лица);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г) наименование водного объекта рыбохозяйственного значения;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proofErr w:type="gramStart"/>
      <w:r w:rsidRPr="004B6124">
        <w:t>д</w:t>
      </w:r>
      <w:proofErr w:type="spellEnd"/>
      <w:r w:rsidRPr="004B6124">
        <w:t>) номер пруда, бассейна, садка, водного объекта, приспособленных для разведения и (или) содержания, выращивания водных биоресурсов (далее - выростные сооружения);</w:t>
      </w:r>
      <w:proofErr w:type="gramEnd"/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е) номер карточки учета;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ж) дата выпуска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з</w:t>
      </w:r>
      <w:proofErr w:type="spellEnd"/>
      <w:r w:rsidRPr="004B6124">
        <w:t>) время взятия пробы;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и) данные контрольной пробы (общая масса (в граммах), количество штук в контрольной пробе, средняя штучная навеска (в граммах));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к) недостатки в работе по учету водных биоресурсов, рекомендации по их устранению.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  <w:outlineLvl w:val="2"/>
      </w:pPr>
      <w:r w:rsidRPr="004B6124">
        <w:t>Метод сплошного учета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 xml:space="preserve">6. Метод сплошного учета предусматривает определение количества выпускаемых водных биоресурсов с применением емкости с определенными характеристиками (объем, вес), с помощью которых проводится учет объема, веса и количества выпускаемых водных биоресурсов </w:t>
      </w:r>
      <w:r w:rsidRPr="004B6124">
        <w:lastRenderedPageBreak/>
        <w:t>(далее - мерная емкость) (объемной или весовой) либо поштучно.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7. Применяемая мерная емкость должна быть не менее 0,2 - 0,5 литра (для измерения объема) или 0,2 - 0,5 килограмма (для измерения веса). При проведении учета сплошным объемным или сплошным весовым методами в первой и каждой десятой по счету емкости просчитывается количество водных биоресурсов и определяется средняя арифметическая величина количества водных биоресурсов в мерной емкости.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8. Учет водных биоресурсов сплошным методом начинается при достижении водными биоресурсами массы, при которой осуществляется их выпуск в водные объекты рыбохозяйственного значения в целях осуществления искусственного воспроизводства водных биоресурсов, указанной в планах искусственного воспроизводства водных биоресурсов (далее - нормативная навеска).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9. Сплошной метод учета имеет следующие виды: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а) сплошной поштучный метод учета - осуществляется путем прямого подсчета выпускаемых водных биоресурсов (применим к небольшим партиям водных биоресурсов размером от 15 грамм и выше);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б) сплошной объемный метод учета - осуществляется с помощью мерной емкости заданного объема, которой производится отбор проб водных биоресурсов, при этом определяется среднее количество водных биоресурсов в каждой десятой мерной емкости.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Общее количество выпускаемых водных биоресурсов определяется произведением средней арифметической величины количества водных биоресурсов в мерной емкости на количество учтенных емкостей выпускаемых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в) сплошной весовой метод учета - водные биоресурсы помещаются без счета в установленную на весы емкость с водой, вес которой известен, производится взвешивание водных биоресурсов, после чего количество выпускаемых водных биоресурсов рассчитывается делением вычисленного веса водных биоресурсов на </w:t>
      </w:r>
      <w:proofErr w:type="spellStart"/>
      <w:r w:rsidRPr="004B6124">
        <w:t>среднештучную</w:t>
      </w:r>
      <w:proofErr w:type="spellEnd"/>
      <w:r w:rsidRPr="004B6124">
        <w:t xml:space="preserve"> массу выпускаемых водных биоресурсов.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10. Результаты учета выпускаемых водных биоресурсов сплошным методом оформляются в табличной форме в виде карточки учета водных биоресурсов, которая подписывается уполномоченным лицом рыбоводного хозяйства и присутствующими при выпуске соответствующих водных биоресурсов членами комиссии.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Карточка учета выпускаемых водных биоресурсов сплошным методом должна содержать следующие сведения: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а) вид выпускаемых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б) наименование территориального управления Росрыболовства, на территории осуществления полномочий которого осуществляется выпуск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в) сведения о рыбоводном хозяйстве: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gramStart"/>
      <w:r w:rsidRPr="004B6124">
        <w:t>наименование (для юридического лица и крестьянского (фермерского) хозяйства, созданного в качестве юридического лица) или фамилия, имя, (при наличии) отчество (для индивидуального предпринимателя и крестьянского (фермерского) хозяйства, созданного без образования юридического лица);</w:t>
      </w:r>
      <w:proofErr w:type="gramEnd"/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место нахождения и адрес (для юридического лица и крестьянского (фермерского) хозяйства, созданного в качестве юридического лица) или место жительства (для </w:t>
      </w:r>
      <w:r w:rsidRPr="004B6124">
        <w:lastRenderedPageBreak/>
        <w:t>индивидуального предпринимателя и крестьянского (фермерского) хозяйства, созданного без образования юридического лица);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г) наименование водного объекта рыбохозяйственного значения;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д</w:t>
      </w:r>
      <w:proofErr w:type="spellEnd"/>
      <w:r w:rsidRPr="004B6124">
        <w:t>) номер выростного сооружения;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е) номер карточки учета;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ж) дата выпуска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з</w:t>
      </w:r>
      <w:proofErr w:type="spellEnd"/>
      <w:r w:rsidRPr="004B6124">
        <w:t>) время выпуска;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и) количество выпущенных водных биоресурсов при поштучном и объемно-весовом способах учета;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к) количество выпущенных водных биоресурсов (в тысячах штук);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л) количество водных биоресурсов посторонних видов (при наличии такой информации);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м) недостатки в работе по учету водных биоресурсов, рекомендации по их устранению.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  <w:outlineLvl w:val="2"/>
      </w:pPr>
      <w:r w:rsidRPr="004B6124">
        <w:t>Повременный метод учета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11. Повременный метод учета предусматривает определение количества выпускаемых водных биоресурсов в течение всего времени спуска воды из выростного сооружения с применением приспособлений для технического обеспечения учета количества и качества (веса) выпускаемых водных биоресурсов, устанавливаемое в створе спускного канала выростного сооружения (далее - учетное устройство (ловушка)), позволяющих отбирать пробы через определенный интервал времени.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12. Периодичность взятия проб устанавливается комиссией, в зависимости от интенсивности ската водных биоресурсов из выростного сооружения, но не реже одной пробы через каждые 2 часа.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Продолжительность взятия пробы устанавливается комиссией, в зависимости от интенсивности ската водных биоресурсов, ее среднего веса и применяемого учетного устройства (ловушки), но не менее одной минуты. В период повышенной интенсивности ската водных биоресурсов допускается устанавливать продолжительность взятия пробы 30 секунд.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13. Учетное устройство (ловушку) для взятия проб следует устанавливать в водной толще, пересчитывая соотношение площади гидротехнического сооружения, предназначенного для сосредоточения и кратковременного выдерживания выращенных водных биоресурсов, к площади сечения воды поочередно в каждом из открытых пролетов шлюзов (сбросных каналов).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14. Вся проба взвешивается (при повременном весовом методе) или измеряется (при повременном объемном методе) мерной емкостью. Если она не превышает 0,5 кг, то обрабатывается вся проба, если в пробе окажется более 0,5 кг, то после взвешивания или измерения всей пробы отвешивается и обрабатывается 0,1 - 0,5 кг от этой пробы в зависимости от видового состава и морфометрических (размерно-весовых) показателей водных биоресурсов. Количество водных биоресурсов при этом не должно быть менее 100 штук.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15. Проба сортируется и пересчитывается по выпускаемым видам водных биоресурсов с определением их процентного соотношения. Затем определяется количество водных биоресурсов, скатившихся за 1 минуту, и пересчитывается на периодичность взятия проб.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lastRenderedPageBreak/>
        <w:t>16. Общее количество водных биоресурсов за сутки определяется путем сложения результатов, полученных для каждого интервала.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17. При повременном методе учета пробы берутся круглосуточно с двухчасовым интервалом с 23 часов предыдущих до 23 часов последующих суток. При работе в шлюзе неполные сутки подсчет ведется за фактическое время спуска.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18. Для определения количества водных биоресурсов, скатившихся за сутки, применяется формула: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</w:pPr>
      <w:r w:rsidRPr="004B6124">
        <w:rPr>
          <w:noProof/>
          <w:position w:val="-26"/>
        </w:rPr>
        <w:drawing>
          <wp:inline distT="0" distB="0" distL="0" distR="0">
            <wp:extent cx="2388870" cy="4794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>,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где: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10"/>
        </w:rPr>
        <w:drawing>
          <wp:inline distT="0" distB="0" distL="0" distR="0">
            <wp:extent cx="314960" cy="2736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количество водных биоресурсов, скатившихся за сутки;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120 - временной интервал, мин.;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23"/>
        </w:rPr>
        <w:drawing>
          <wp:inline distT="0" distB="0" distL="0" distR="0">
            <wp:extent cx="314960" cy="4419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величина минутной пробы в 23 часа предыдущих суток;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10"/>
        </w:rPr>
        <w:drawing>
          <wp:inline distT="0" distB="0" distL="0" distR="0">
            <wp:extent cx="553085" cy="27368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сумма минутных проб в учетные сутки за часы, указанные в индексе;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23"/>
        </w:rPr>
        <w:drawing>
          <wp:inline distT="0" distB="0" distL="0" distR="0">
            <wp:extent cx="314960" cy="4419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величина минутной пробы в 23 часа последующих суток.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19. Количество водных биоресурсов, выпускаемых за весь период выпуска, определяется по формуле: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</w:pPr>
      <w:r w:rsidRPr="004B6124">
        <w:rPr>
          <w:noProof/>
          <w:position w:val="-10"/>
        </w:rPr>
        <w:drawing>
          <wp:inline distT="0" distB="0" distL="0" distR="0">
            <wp:extent cx="1424940" cy="2736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>,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где: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8"/>
        </w:rPr>
        <w:drawing>
          <wp:inline distT="0" distB="0" distL="0" distR="0">
            <wp:extent cx="356235" cy="25146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количество водных биоресурсов, выпускаемых за весь период выпуска;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10"/>
        </w:rPr>
        <w:drawing>
          <wp:inline distT="0" distB="0" distL="0" distR="0">
            <wp:extent cx="525780" cy="27368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сумма суточных показаний.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20. Количество учтенных водных биоресурсов подсчитывается ежедневно по имеющимся часовым пробам (средняя минутная проба определяется путем интерполяции смежных проб и умножается на интервал между взятием проб, выраженный в часах).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21. Учет водных биоресурсов, чувствительных к механическим воздействиям, проводится повременным методом с часовым интервалом взятия проб (минутная экспозиция).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22. Количество водных биоресурсов, выпущенных за сутки, определяется по формуле</w:t>
      </w:r>
      <w:proofErr w:type="gramStart"/>
      <w:r w:rsidRPr="004B6124">
        <w:t>:</w:t>
      </w:r>
      <w:proofErr w:type="gramEnd"/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</w:pPr>
      <w:r w:rsidRPr="004B6124">
        <w:rPr>
          <w:noProof/>
          <w:position w:val="-26"/>
        </w:rPr>
        <w:drawing>
          <wp:inline distT="0" distB="0" distL="0" distR="0">
            <wp:extent cx="1186815" cy="4794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>,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lastRenderedPageBreak/>
        <w:t>где: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10"/>
        </w:rPr>
        <w:drawing>
          <wp:inline distT="0" distB="0" distL="0" distR="0">
            <wp:extent cx="314960" cy="27368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численность водных биоресурсов, выпущенных за сутки, экз.;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60 - временной интервал, мин.;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26"/>
        </w:rPr>
        <w:drawing>
          <wp:inline distT="0" distB="0" distL="0" distR="0">
            <wp:extent cx="335280" cy="4794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количество водных биоресурсов, учтенных за сутки (определяется по результатам 24 проб экспозицией 1 минута, проводимых с часовым интервалом), экз.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23. Общее количество выпущенных водных биоресурсов определяется по формуле: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</w:pPr>
      <w:r w:rsidRPr="004B6124">
        <w:rPr>
          <w:noProof/>
          <w:position w:val="-11"/>
        </w:rPr>
        <w:drawing>
          <wp:inline distT="0" distB="0" distL="0" distR="0">
            <wp:extent cx="2148205" cy="28321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>,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где: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8"/>
        </w:rPr>
        <w:drawing>
          <wp:inline distT="0" distB="0" distL="0" distR="0">
            <wp:extent cx="377190" cy="2514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общее количество выпущенных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10"/>
        </w:rPr>
        <w:drawing>
          <wp:inline distT="0" distB="0" distL="0" distR="0">
            <wp:extent cx="525780" cy="27368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сумма суточных показаний;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10"/>
        </w:rPr>
        <w:drawing>
          <wp:inline distT="0" distB="0" distL="0" distR="0">
            <wp:extent cx="314960" cy="27368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численность водных биоресурсов, выпущенных за сутки, экз.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24. Результаты учета водных биоресурсов повременным методом учета оформляются в табличной форме в виде карточки учета водных биоресурсов, которая подписывается уполномоченным лицом рыбоводного хозяйства и присутствующими при выпуске соответствующих водных биоресурсов членами комиссии.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Карточка учета водных биоресурсов повременным методом учета должна содержать следующие сведения: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а) вид выпускаемых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б) наименование территориального управления Росрыболовства, на территории осуществления полномочий которого осуществляется выпуск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в) сведения о рыбоводном хозяйстве: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gramStart"/>
      <w:r w:rsidRPr="004B6124">
        <w:t>наименование (для юридического лица и крестьянского (фермерского) хозяйства, созданного в качестве юридического лица) или фамилия, имя, (при наличии) отчество (для индивидуального предпринимателя и крестьянского (фермерского) хозяйства, созданного без образования юридического лица);</w:t>
      </w:r>
      <w:proofErr w:type="gramEnd"/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место нахождения и адрес (для юридического лица и крестьянского (фермерского) хозяйства, созданного в качестве юридического лица) или место жительства (для индивидуального предпринимателя и крестьянского (фермерского) хозяйства, созданного без образования юридического лица);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г) наименование водного объекта рыбохозяйственного значения;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д</w:t>
      </w:r>
      <w:proofErr w:type="spellEnd"/>
      <w:r w:rsidRPr="004B6124">
        <w:t>) номер выростного сооружения;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е) номер карточки учета;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lastRenderedPageBreak/>
        <w:t>ж) дата выпуска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з</w:t>
      </w:r>
      <w:proofErr w:type="spellEnd"/>
      <w:r w:rsidRPr="004B6124">
        <w:t>) единицы измерения;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и) виды учетных устройств;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к) площадь входного отверстия ловушки, площадь живого сечения шлюза;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л) время взятия пробы (часы);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м) величина пробы (масса/количество) в </w:t>
      </w:r>
      <w:proofErr w:type="gramStart"/>
      <w:r w:rsidRPr="004B6124">
        <w:t>кг</w:t>
      </w:r>
      <w:proofErr w:type="gramEnd"/>
      <w:r w:rsidRPr="004B6124">
        <w:t>/штуках;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н</w:t>
      </w:r>
      <w:proofErr w:type="spellEnd"/>
      <w:r w:rsidRPr="004B6124">
        <w:t>) продолжительность взятия пробы, интервалы между взятием двух последующих проб;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о) общее количество водных биоресурсов (в </w:t>
      </w:r>
      <w:proofErr w:type="gramStart"/>
      <w:r w:rsidRPr="004B6124">
        <w:t>тысячах штук</w:t>
      </w:r>
      <w:proofErr w:type="gramEnd"/>
      <w:r w:rsidRPr="004B6124">
        <w:t>), выпущенных за интервал (в том числе разводимых по видам);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п</w:t>
      </w:r>
      <w:proofErr w:type="spellEnd"/>
      <w:r w:rsidRPr="004B6124">
        <w:t>) коэффициент пересчета;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р</w:t>
      </w:r>
      <w:proofErr w:type="spellEnd"/>
      <w:r w:rsidRPr="004B6124">
        <w:t>) недостатки в работе по учету водных биоресурсов, рекомендации по их устранению.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  <w:outlineLvl w:val="2"/>
      </w:pPr>
      <w:proofErr w:type="spellStart"/>
      <w:r w:rsidRPr="004B6124">
        <w:t>Бонитировочный</w:t>
      </w:r>
      <w:proofErr w:type="spellEnd"/>
      <w:r w:rsidRPr="004B6124">
        <w:t xml:space="preserve"> метод учета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 xml:space="preserve">25. </w:t>
      </w:r>
      <w:proofErr w:type="spellStart"/>
      <w:r w:rsidRPr="004B6124">
        <w:t>Бонитировочный</w:t>
      </w:r>
      <w:proofErr w:type="spellEnd"/>
      <w:r w:rsidRPr="004B6124">
        <w:t xml:space="preserve"> метод учета производится перед выпуском водных биоресурсов. В выростном сооружении устанавливаются зоны учета. Пробы отбираются с помощью орудий добычи (вылова) с учетом коэффициентов уловистости орудий добычи (вылова) водных биоресурсов, которые определяются в соответствии с </w:t>
      </w:r>
      <w:hyperlink w:anchor="P258">
        <w:r w:rsidRPr="004B6124">
          <w:t>приложениями N 1</w:t>
        </w:r>
      </w:hyperlink>
      <w:r w:rsidRPr="004B6124">
        <w:t xml:space="preserve"> и </w:t>
      </w:r>
      <w:hyperlink w:anchor="P510">
        <w:r w:rsidRPr="004B6124">
          <w:t>N 2</w:t>
        </w:r>
      </w:hyperlink>
      <w:r w:rsidRPr="004B6124">
        <w:t xml:space="preserve"> к Методике.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26. Добыча (вылов) водных биоресурсов из выростных сооружений с использованием сетных орудий добычи (вылова) (далее - облов) производится в зонах учета одновременно или последовательно в течение одного рабочего дня. На основе анализа отобранных проб, с учетом коэффициентов уловистости орудий добычи (вылова) водных биоресурсов рассчитывается количество водных биоресурсов в водном объекте рыбохозяйственного значения, применяя формулу: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</w:pPr>
      <w:r w:rsidRPr="004B6124">
        <w:rPr>
          <w:noProof/>
          <w:position w:val="-23"/>
        </w:rPr>
        <w:drawing>
          <wp:inline distT="0" distB="0" distL="0" distR="0">
            <wp:extent cx="851535" cy="44196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>,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где: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P - количество водных биоресурсов на данной площади, шт.;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Si</w:t>
      </w:r>
      <w:proofErr w:type="spellEnd"/>
      <w:r w:rsidRPr="004B6124">
        <w:t xml:space="preserve"> - площадь исследуемой акватории, </w:t>
      </w:r>
      <w:proofErr w:type="gramStart"/>
      <w:r w:rsidRPr="004B6124">
        <w:t>га</w:t>
      </w:r>
      <w:proofErr w:type="gramEnd"/>
      <w:r w:rsidRPr="004B6124">
        <w:t>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Sn</w:t>
      </w:r>
      <w:proofErr w:type="spellEnd"/>
      <w:r w:rsidRPr="004B6124">
        <w:t xml:space="preserve"> - площадь участка облова орудием добычи (вылова) </w:t>
      </w:r>
      <w:proofErr w:type="gramStart"/>
      <w:r w:rsidRPr="004B6124">
        <w:t>за одно</w:t>
      </w:r>
      <w:proofErr w:type="gramEnd"/>
      <w:r w:rsidRPr="004B6124">
        <w:t xml:space="preserve"> или несколько приближений орудий добычи (вылова) с добытыми (выловленными) водными биоресурсами к пункту учета водных биоресурсов (</w:t>
      </w:r>
      <w:proofErr w:type="spellStart"/>
      <w:r w:rsidRPr="004B6124">
        <w:t>притонение</w:t>
      </w:r>
      <w:proofErr w:type="spellEnd"/>
      <w:r w:rsidRPr="004B6124">
        <w:t>), га;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K - коэффициент уловистости орудий добычи (вылова) водных биоресурсов (0,1 - 0,3);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C - количество водных биоресурсов на площади облова, шт.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27. Площадь участка облова определяется в зависимости от способа проведения облова и размера орудия добычи (вылова).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28. </w:t>
      </w:r>
      <w:proofErr w:type="spellStart"/>
      <w:r w:rsidRPr="004B6124">
        <w:t>Бонитировочный</w:t>
      </w:r>
      <w:proofErr w:type="spellEnd"/>
      <w:r w:rsidRPr="004B6124">
        <w:t xml:space="preserve"> метод учета имеет следующие виды: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lastRenderedPageBreak/>
        <w:t xml:space="preserve">а) </w:t>
      </w:r>
      <w:proofErr w:type="spellStart"/>
      <w:r w:rsidRPr="004B6124">
        <w:t>бонитировочный</w:t>
      </w:r>
      <w:proofErr w:type="spellEnd"/>
      <w:r w:rsidRPr="004B6124">
        <w:t xml:space="preserve"> метод учета с использованием ихтиологической съемки либо выборочного метода обследования водного объекта рыбохозяйственного значения с помощью орудий добычи (вылова) водных биоресурсов предполагает перед началом учета проведения рекогносцировочного обследования водоема с целью выделения зон, однородных по концентрации водных биоресурсов. В каждой выделенной зоне намечается не менее 20 - 30 участков облова, разметку участков по площади водоема следует осуществлять по возможности равномерно. Накануне учета на участках облова устанавливаются пронумерованные вешки. Облов в зонах учета производится несколькими бригадами, по возможности, одновременно или в очень короткие сроки (в течение 3 - 4 часов). Количество пойманных водных биоресурсов распределяется с помощью мерной емкости. Водные биоресурсы из каждой мерной емкости упаковываются в марлевую тару, снабжаются этикеткой и фиксируется в 4 - 6% растворе формалина. На этикетке указывается номер участка облова, дата и время облова, водный объект рыбохозяйственного значения, глубина в месте добычи (вылова) водных биоресурсов, улов водных биоресурсов (указывается, что зафиксирован весь улов водных биоресурсов или его часть).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На основании данных первичной обработки материалов количество выпускаемых водных биоресурсов определяется статистическими способами.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б) </w:t>
      </w:r>
      <w:proofErr w:type="spellStart"/>
      <w:r w:rsidRPr="004B6124">
        <w:t>бонитировочный</w:t>
      </w:r>
      <w:proofErr w:type="spellEnd"/>
      <w:r w:rsidRPr="004B6124">
        <w:t xml:space="preserve"> метод учета, основанный на обловах прудов неводами и тралами с учетом коэффициента уловистости, применяется при достижении молоди нормативной навески. Перед началом учета молоди намечаются границы участка облова, они распределяются равномерно по площади прудов согласно их форме и отмечаются на дамбах вешками высотой в 1 м. Пруды должны быть наполнены водой до нормального подпорного уровня. В случае спорной ситуации по расположению участков облова, либо при отсутствии установленных вешек, участки облова намечаются комиссией с учетом формы прудов и равномерности распределения участков облова. Для пруда, независимо от его площади, определяется не менее 10 участков обловов. Обловы проводятся в светлое время суток.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29. Общее количество водных биологических ресурсов в водном объекте рыбохозяйственного значения определяется по формуле: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</w:pPr>
      <w:r w:rsidRPr="004B6124">
        <w:rPr>
          <w:noProof/>
          <w:position w:val="-23"/>
        </w:rPr>
        <w:drawing>
          <wp:inline distT="0" distB="0" distL="0" distR="0">
            <wp:extent cx="977265" cy="4419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>,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где: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8"/>
        </w:rPr>
        <w:drawing>
          <wp:inline distT="0" distB="0" distL="0" distR="0">
            <wp:extent cx="356235" cy="25146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общее количество водных биоресурсов, тыс. шт.;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n</w:t>
      </w:r>
      <w:proofErr w:type="spellEnd"/>
      <w:r w:rsidRPr="004B6124">
        <w:t xml:space="preserve"> - количество водных биоресурсов в единице обловленной площади, шт.;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S - площадь водного объекта, м</w:t>
      </w:r>
      <w:proofErr w:type="gramStart"/>
      <w:r w:rsidRPr="004B6124">
        <w:t>2</w:t>
      </w:r>
      <w:proofErr w:type="gramEnd"/>
      <w:r w:rsidRPr="004B6124">
        <w:t>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k</w:t>
      </w:r>
      <w:proofErr w:type="spellEnd"/>
      <w:r w:rsidRPr="004B6124">
        <w:t xml:space="preserve"> - коэффициент уловистости орудия добычи (вылова)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При этом </w:t>
      </w:r>
      <w:proofErr w:type="spellStart"/>
      <w:r w:rsidRPr="004B6124">
        <w:t>n</w:t>
      </w:r>
      <w:proofErr w:type="spellEnd"/>
      <w:r w:rsidRPr="004B6124">
        <w:t xml:space="preserve"> определяется как: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</w:pPr>
      <w:r w:rsidRPr="004B6124">
        <w:rPr>
          <w:noProof/>
          <w:position w:val="-30"/>
        </w:rPr>
        <w:drawing>
          <wp:inline distT="0" distB="0" distL="0" distR="0">
            <wp:extent cx="698500" cy="52578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>,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где: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q</w:t>
      </w:r>
      <w:proofErr w:type="spellEnd"/>
      <w:r w:rsidRPr="004B6124">
        <w:t xml:space="preserve"> - улов водных биоресурсов за одно траление, шт.;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rPr>
          <w:noProof/>
          <w:position w:val="-8"/>
        </w:rPr>
        <w:lastRenderedPageBreak/>
        <w:drawing>
          <wp:inline distT="0" distB="0" distL="0" distR="0">
            <wp:extent cx="167640" cy="25146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124">
        <w:t xml:space="preserve"> - площадь одного траления, м</w:t>
      </w:r>
      <w:proofErr w:type="gramStart"/>
      <w:r w:rsidRPr="004B6124">
        <w:t>2</w:t>
      </w:r>
      <w:proofErr w:type="gramEnd"/>
      <w:r w:rsidRPr="004B6124">
        <w:t>.</w:t>
      </w:r>
    </w:p>
    <w:p w:rsidR="004B6124" w:rsidRPr="004B6124" w:rsidRDefault="004B6124">
      <w:pPr>
        <w:pStyle w:val="ConsPlusNormal"/>
        <w:ind w:firstLine="540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rPr>
          <w:noProof/>
          <w:position w:val="-8"/>
        </w:rPr>
        <w:drawing>
          <wp:inline distT="0" distB="0" distL="0" distR="0">
            <wp:extent cx="754380" cy="25146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24" w:rsidRPr="004B6124" w:rsidRDefault="004B6124">
      <w:pPr>
        <w:pStyle w:val="ConsPlusNormal"/>
        <w:ind w:firstLine="540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где: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d</w:t>
      </w:r>
      <w:proofErr w:type="spellEnd"/>
      <w:r w:rsidRPr="004B6124">
        <w:t xml:space="preserve"> - ширина раскрытия крыльев орудия добычи (вылова), </w:t>
      </w:r>
      <w:proofErr w:type="gramStart"/>
      <w:r w:rsidRPr="004B6124">
        <w:t>м</w:t>
      </w:r>
      <w:proofErr w:type="gramEnd"/>
      <w:r w:rsidRPr="004B6124">
        <w:t>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L - длина пройденного орудием добычи (вылова) пути, </w:t>
      </w:r>
      <w:proofErr w:type="gramStart"/>
      <w:r w:rsidRPr="004B6124">
        <w:t>м</w:t>
      </w:r>
      <w:proofErr w:type="gramEnd"/>
      <w:r w:rsidRPr="004B6124">
        <w:t>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30. Результаты учета водных биоресурсов </w:t>
      </w:r>
      <w:proofErr w:type="spellStart"/>
      <w:r w:rsidRPr="004B6124">
        <w:t>бонитировочным</w:t>
      </w:r>
      <w:proofErr w:type="spellEnd"/>
      <w:r w:rsidRPr="004B6124">
        <w:t xml:space="preserve"> методом учета оформляются в табличной форме в виде карточки учета водных биоресурсов, которая подписывается уполномоченным лицом рыбоводного хозяйства и присутствующими при выпуске водных биоресурсов членами комиссии.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Карточка учета водных биоресурсов </w:t>
      </w:r>
      <w:proofErr w:type="spellStart"/>
      <w:r w:rsidRPr="004B6124">
        <w:t>бонитировочным</w:t>
      </w:r>
      <w:proofErr w:type="spellEnd"/>
      <w:r w:rsidRPr="004B6124">
        <w:t xml:space="preserve"> методом должна содержать следующие сведения: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а) вид выпускаемых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б) наименование территориального управления Росрыболовства, на территории осуществления полномочий которого осуществляется выпуск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в) сведения о рыбоводном хозяйстве: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gramStart"/>
      <w:r w:rsidRPr="004B6124">
        <w:t>наименование (для юридического лица и крестьянского (фермерского) хозяйства, созданного в качестве юридического лица) или фамилия, имя, (при наличии) отчество (для индивидуального предпринимателя и крестьянского (фермерского) хозяйства, созданного без образования юридического лица);</w:t>
      </w:r>
      <w:proofErr w:type="gramEnd"/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место нахождения и адрес (для юридического лица и крестьянского (фермерского) хозяйства, созданного в качестве юридического лица) или место жительства (для индивидуального предпринимателя и крестьянского (фермерского) хозяйства, созданного без образования юридического лица);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г) номер выростного сооружения;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д</w:t>
      </w:r>
      <w:proofErr w:type="spellEnd"/>
      <w:r w:rsidRPr="004B6124">
        <w:t>) номер карточки учета;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е) дата выпуска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ж) наименование водного объекта рыбохозяйственного значения и его площадь;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з</w:t>
      </w:r>
      <w:proofErr w:type="spellEnd"/>
      <w:r w:rsidRPr="004B6124">
        <w:t>) наименование показателей;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и) единицы измерения;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к) количество тралений;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л) площадь облова;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м) общее количество добытых (выловленных) водных биоресурсов (в </w:t>
      </w:r>
      <w:proofErr w:type="gramStart"/>
      <w:r w:rsidRPr="004B6124">
        <w:t>тысячах штук</w:t>
      </w:r>
      <w:proofErr w:type="gramEnd"/>
      <w:r w:rsidRPr="004B6124">
        <w:t>, в том числе по видам водных биоресурсов);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н</w:t>
      </w:r>
      <w:proofErr w:type="spellEnd"/>
      <w:r w:rsidRPr="004B6124">
        <w:t>) коэффициент уловистости орудия добычи (вылова) водных биоресурсов;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lastRenderedPageBreak/>
        <w:t xml:space="preserve">о) общее количество водных биологических ресурсов в водном объекте рыбохозяйственного значения (в </w:t>
      </w:r>
      <w:proofErr w:type="gramStart"/>
      <w:r w:rsidRPr="004B6124">
        <w:t>тысячах штук</w:t>
      </w:r>
      <w:proofErr w:type="gramEnd"/>
      <w:r w:rsidRPr="004B6124">
        <w:t>, в том числе по видам водных биоресурсов).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center"/>
        <w:outlineLvl w:val="2"/>
      </w:pPr>
      <w:r w:rsidRPr="004B6124">
        <w:t>Расчетный метод учета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ind w:firstLine="540"/>
        <w:jc w:val="both"/>
      </w:pPr>
      <w:r w:rsidRPr="004B6124">
        <w:t>31. Учет молоди тихоокеанских лососей ведется расчетным методом путем вычитания отхода икры, молоди тихоокеанских лососей от количества заложенной икры.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32. При расчетном весовом методе учета количество икры в партии определяется следующим образом: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а) определение общего веса икры в партии, за вычетом веса тары;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б) определение навески икры в контрольной пробе.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33. Общий вес контрольной пробы для каждой партии сбора не менее 300 грамм. Контрольная проба состоит из отдельных проб весом не менее 100 грамм, взятых из каждого инкубационного аппарата.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34. Для партий количеством до 100 тыс. шт. допускается взятие одной контрольной пробы не менее 100 грамм в целях: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а) определения количества икры в контрольной пробе поштучным просчетом;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б) определения веса одной икринки (вес контрольной пробы разделить на количество икры в пробе);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в) определения количества икры в партии делением общего веса партии икры на вес икринки.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35. При расчетном объемном методе учета количество икры в партии определяется умножением количества мерных емкостей на количество икринок в мерной емкости. Определение икринок в мерной емкости определяется поштучным просчетом.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Отход икры, молоди тихоокеанских лососей учитывается поштучным методом учета, если величина его незначительна (до 1 - 2 тыс. штук), или объемно-весовым методом. При массовой гибели молоди тихоокеанских лососей определяется отход на 1 м</w:t>
      </w:r>
      <w:proofErr w:type="gramStart"/>
      <w:r w:rsidRPr="004B6124">
        <w:t>2</w:t>
      </w:r>
      <w:proofErr w:type="gramEnd"/>
      <w:r w:rsidRPr="004B6124">
        <w:t xml:space="preserve"> и делается пересчет на всю площадь, где наблюдается гибель.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36. Результаты учета молоди тихоокеанских лососей расчетным методом учета оформляются в табличной форме в виде карточки учета выпуска молоди тихоокеанских лососей, которая подписывается уполномоченным лицом рыбоводного хозяйства и присутствующими при выпуске молоди тихоокеанских лососей членами комиссии.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Карточка учета выпуска молоди тихоокеанских лососей расчетным методом должна содержать следующие сведения: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а) вид тихоокеанских лососей, молодь которых выпускается;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б) наименование территориального управления Росрыболовства, на территории осуществления полномочий которого осуществляется выпуск молоди тихоокеанских лососей;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в) сведения о рыбоводном хозяйстве: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gramStart"/>
      <w:r w:rsidRPr="004B6124">
        <w:t xml:space="preserve">наименование (для юридического лица и крестьянского (фермерского) хозяйства, созданного в качестве юридического лица) или фамилия, имя, (при наличии) отчество (для индивидуального предпринимателя и крестьянского (фермерского) хозяйства, созданного без </w:t>
      </w:r>
      <w:r w:rsidRPr="004B6124">
        <w:lastRenderedPageBreak/>
        <w:t>образования юридического лица);</w:t>
      </w:r>
      <w:proofErr w:type="gramEnd"/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место нахождения и адрес (для юридического лица и крестьянского (фермерского) хозяйства, созданного в качестве юридического лица) или место жительства (для индивидуального предпринимателя и крестьянского (фермерского) хозяйства, созданного без образования юридического лица);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г) номер карточки учета;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д</w:t>
      </w:r>
      <w:proofErr w:type="spellEnd"/>
      <w:r w:rsidRPr="004B6124">
        <w:t>) наименование водного объекта рыбохозяйственного значения;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е) дата начала и конца выпуска молоди тихоокеанских лососей (с указанием количества суток, в течение которых производился выпуск);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ж) номер партии выпуска;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proofErr w:type="spellStart"/>
      <w:r w:rsidRPr="004B6124">
        <w:t>з</w:t>
      </w:r>
      <w:proofErr w:type="spellEnd"/>
      <w:r w:rsidRPr="004B6124">
        <w:t>) количество выпускаемой молоди тихоокеанских лососей (в тысячах штук);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и) средняя штучная навеска (в граммах);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>к) температура воды (в выростном сооружении и водном объекте рыбохозяйственного значения);</w:t>
      </w:r>
    </w:p>
    <w:p w:rsidR="004B6124" w:rsidRPr="004B6124" w:rsidRDefault="004B6124">
      <w:pPr>
        <w:pStyle w:val="ConsPlusNormal"/>
        <w:spacing w:before="220"/>
        <w:ind w:firstLine="540"/>
        <w:jc w:val="both"/>
      </w:pPr>
      <w:r w:rsidRPr="004B6124">
        <w:t xml:space="preserve">л) </w:t>
      </w:r>
      <w:proofErr w:type="spellStart"/>
      <w:r w:rsidRPr="004B6124">
        <w:t>ихтиопатологическое</w:t>
      </w:r>
      <w:proofErr w:type="spellEnd"/>
      <w:r w:rsidRPr="004B6124">
        <w:t xml:space="preserve"> состояние молоди тихоокеанских лососей.</w:t>
      </w: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both"/>
      </w:pPr>
    </w:p>
    <w:p w:rsidR="004B6124" w:rsidRPr="004B6124" w:rsidRDefault="004B6124">
      <w:pPr>
        <w:pStyle w:val="ConsPlusNormal"/>
        <w:jc w:val="right"/>
        <w:outlineLvl w:val="1"/>
      </w:pPr>
      <w:r w:rsidRPr="004B6124">
        <w:t>Приложение N 1</w:t>
      </w:r>
    </w:p>
    <w:p w:rsidR="004B6124" w:rsidRPr="004B6124" w:rsidRDefault="004B6124">
      <w:pPr>
        <w:pStyle w:val="ConsPlusNormal"/>
        <w:jc w:val="right"/>
      </w:pPr>
      <w:r w:rsidRPr="004B6124">
        <w:t xml:space="preserve">к Методике учета </w:t>
      </w:r>
      <w:proofErr w:type="gramStart"/>
      <w:r w:rsidRPr="004B6124">
        <w:t>водных</w:t>
      </w:r>
      <w:proofErr w:type="gramEnd"/>
    </w:p>
    <w:p w:rsidR="004B6124" w:rsidRPr="004B6124" w:rsidRDefault="004B6124">
      <w:pPr>
        <w:pStyle w:val="ConsPlusNormal"/>
        <w:jc w:val="right"/>
      </w:pPr>
      <w:r w:rsidRPr="004B6124">
        <w:t>биологических ресурсов, выпускаемых</w:t>
      </w:r>
    </w:p>
    <w:p w:rsidR="004B6124" w:rsidRPr="004B6124" w:rsidRDefault="004B6124">
      <w:pPr>
        <w:pStyle w:val="ConsPlusNormal"/>
        <w:jc w:val="right"/>
      </w:pPr>
      <w:r w:rsidRPr="004B6124">
        <w:t>в водные объекты рыбохозяйственного</w:t>
      </w:r>
    </w:p>
    <w:p w:rsidR="004B6124" w:rsidRPr="004B6124" w:rsidRDefault="004B6124">
      <w:pPr>
        <w:pStyle w:val="ConsPlusNormal"/>
        <w:jc w:val="right"/>
      </w:pPr>
      <w:r w:rsidRPr="004B6124">
        <w:t xml:space="preserve">значения, </w:t>
      </w:r>
      <w:proofErr w:type="gramStart"/>
      <w:r w:rsidRPr="004B6124">
        <w:t>утвержденной</w:t>
      </w:r>
      <w:proofErr w:type="gramEnd"/>
      <w:r w:rsidRPr="004B6124">
        <w:t xml:space="preserve"> приказом</w:t>
      </w:r>
    </w:p>
    <w:p w:rsidR="004B6124" w:rsidRPr="004B6124" w:rsidRDefault="004B6124">
      <w:pPr>
        <w:pStyle w:val="ConsPlusNormal"/>
        <w:jc w:val="right"/>
      </w:pPr>
      <w:r w:rsidRPr="004B6124">
        <w:t>Минсельхоза России</w:t>
      </w:r>
    </w:p>
    <w:p w:rsidR="004B6124" w:rsidRPr="004B6124" w:rsidRDefault="004B6124">
      <w:pPr>
        <w:pStyle w:val="ConsPlusNormal"/>
        <w:jc w:val="right"/>
      </w:pPr>
      <w:r w:rsidRPr="004B6124">
        <w:t>от 7 мая 2015 г. N 176</w:t>
      </w:r>
    </w:p>
    <w:p w:rsidR="004B6124" w:rsidRPr="004B6124" w:rsidRDefault="004B6124">
      <w:pPr>
        <w:pStyle w:val="ConsPlusNormal"/>
        <w:ind w:firstLine="540"/>
        <w:jc w:val="both"/>
      </w:pPr>
    </w:p>
    <w:p w:rsidR="004B6124" w:rsidRPr="004B6124" w:rsidRDefault="004B6124">
      <w:pPr>
        <w:pStyle w:val="ConsPlusNormal"/>
        <w:jc w:val="center"/>
      </w:pPr>
      <w:bookmarkStart w:id="1" w:name="P258"/>
      <w:bookmarkEnd w:id="1"/>
      <w:r w:rsidRPr="004B6124">
        <w:t>КОЭФФИЦИЕНТЫ</w:t>
      </w:r>
    </w:p>
    <w:p w:rsidR="004B6124" w:rsidRPr="004B6124" w:rsidRDefault="004B6124">
      <w:pPr>
        <w:pStyle w:val="ConsPlusNormal"/>
        <w:jc w:val="center"/>
      </w:pPr>
      <w:r w:rsidRPr="004B6124">
        <w:t>УЛОВИСТОСТИ ОРУДИЙ ДОБЫЧИ (ВЫЛОВА) ВОДНЫХ</w:t>
      </w:r>
    </w:p>
    <w:p w:rsidR="004B6124" w:rsidRPr="004B6124" w:rsidRDefault="004B6124">
      <w:pPr>
        <w:pStyle w:val="ConsPlusNormal"/>
        <w:jc w:val="center"/>
      </w:pPr>
      <w:r w:rsidRPr="004B6124">
        <w:t>БИОЛОГИЧЕСКИХ РЕСУРСОВ</w:t>
      </w:r>
    </w:p>
    <w:p w:rsidR="004B6124" w:rsidRPr="004B6124" w:rsidRDefault="004B6124">
      <w:pPr>
        <w:pStyle w:val="ConsPlusNormal"/>
        <w:ind w:firstLine="540"/>
        <w:jc w:val="both"/>
      </w:pPr>
    </w:p>
    <w:p w:rsidR="004B6124" w:rsidRPr="004B6124" w:rsidRDefault="004B6124">
      <w:pPr>
        <w:pStyle w:val="ConsPlusNormal"/>
        <w:sectPr w:rsidR="004B6124" w:rsidRPr="004B6124" w:rsidSect="00A25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47"/>
        <w:gridCol w:w="1947"/>
        <w:gridCol w:w="1947"/>
        <w:gridCol w:w="1947"/>
        <w:gridCol w:w="1947"/>
      </w:tblGrid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lastRenderedPageBreak/>
              <w:t xml:space="preserve">Количество молоди, полученное при облове, </w:t>
            </w:r>
            <w:proofErr w:type="spellStart"/>
            <w:proofErr w:type="gramStart"/>
            <w:r w:rsidRPr="004B6124">
              <w:t>экз</w:t>
            </w:r>
            <w:proofErr w:type="spellEnd"/>
            <w:proofErr w:type="gramEnd"/>
            <w:r w:rsidRPr="004B6124">
              <w:t>/м2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Белуга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Осетр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Севрюга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Стерлядь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0,11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0,12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0,12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0,13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0,14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0,14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0,15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0,16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0,16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0,17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0,18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0,19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0,19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0,20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0,20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0,21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lastRenderedPageBreak/>
              <w:t>1,7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0,21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0,22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0,23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0,24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0,25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0,25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0,26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0,26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0,27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0,27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0,28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0,28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2,9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0,29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3,0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0,31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3,1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0,31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3,2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0,32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3,3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0,32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3,4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0,33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3,5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0,34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lastRenderedPageBreak/>
              <w:t>3,6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0,35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3,7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0,35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3,8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0,36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0,36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3,9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0,37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4,0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0,38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4,1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0,50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0,38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4,2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0,50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0,38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4,3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0,51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0,39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4,4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0,51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0,40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4,5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0,52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0,39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0,45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0,41</w:t>
            </w:r>
          </w:p>
        </w:tc>
      </w:tr>
      <w:tr w:rsidR="004B6124" w:rsidRPr="004B6124"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5,0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0,58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0,41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0,47</w:t>
            </w:r>
          </w:p>
        </w:tc>
        <w:tc>
          <w:tcPr>
            <w:tcW w:w="194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0,45</w:t>
            </w:r>
          </w:p>
        </w:tc>
      </w:tr>
    </w:tbl>
    <w:p w:rsidR="004B6124" w:rsidRPr="004B6124" w:rsidRDefault="004B6124">
      <w:pPr>
        <w:pStyle w:val="ConsPlusNormal"/>
        <w:sectPr w:rsidR="004B6124" w:rsidRPr="004B612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B6124" w:rsidRPr="004B6124" w:rsidRDefault="004B6124">
      <w:pPr>
        <w:pStyle w:val="ConsPlusNormal"/>
        <w:ind w:firstLine="540"/>
        <w:jc w:val="both"/>
      </w:pPr>
    </w:p>
    <w:p w:rsidR="004B6124" w:rsidRPr="004B6124" w:rsidRDefault="004B6124">
      <w:pPr>
        <w:pStyle w:val="ConsPlusNormal"/>
        <w:ind w:firstLine="540"/>
        <w:jc w:val="both"/>
      </w:pPr>
    </w:p>
    <w:p w:rsidR="004B6124" w:rsidRPr="004B6124" w:rsidRDefault="004B6124">
      <w:pPr>
        <w:pStyle w:val="ConsPlusNormal"/>
        <w:ind w:firstLine="540"/>
        <w:jc w:val="both"/>
      </w:pPr>
    </w:p>
    <w:p w:rsidR="004B6124" w:rsidRPr="004B6124" w:rsidRDefault="004B6124">
      <w:pPr>
        <w:pStyle w:val="ConsPlusNormal"/>
        <w:ind w:firstLine="540"/>
        <w:jc w:val="both"/>
      </w:pPr>
    </w:p>
    <w:p w:rsidR="004B6124" w:rsidRPr="004B6124" w:rsidRDefault="004B6124">
      <w:pPr>
        <w:pStyle w:val="ConsPlusNormal"/>
        <w:jc w:val="right"/>
      </w:pPr>
    </w:p>
    <w:p w:rsidR="004B6124" w:rsidRPr="004B6124" w:rsidRDefault="004B6124">
      <w:pPr>
        <w:pStyle w:val="ConsPlusNormal"/>
        <w:jc w:val="right"/>
        <w:outlineLvl w:val="1"/>
      </w:pPr>
      <w:r w:rsidRPr="004B6124">
        <w:t>Приложение N 2</w:t>
      </w:r>
    </w:p>
    <w:p w:rsidR="004B6124" w:rsidRPr="004B6124" w:rsidRDefault="004B6124">
      <w:pPr>
        <w:pStyle w:val="ConsPlusNormal"/>
        <w:jc w:val="right"/>
      </w:pPr>
      <w:r w:rsidRPr="004B6124">
        <w:t xml:space="preserve">к Методике учета </w:t>
      </w:r>
      <w:proofErr w:type="gramStart"/>
      <w:r w:rsidRPr="004B6124">
        <w:t>водных</w:t>
      </w:r>
      <w:proofErr w:type="gramEnd"/>
    </w:p>
    <w:p w:rsidR="004B6124" w:rsidRPr="004B6124" w:rsidRDefault="004B6124">
      <w:pPr>
        <w:pStyle w:val="ConsPlusNormal"/>
        <w:jc w:val="right"/>
      </w:pPr>
      <w:r w:rsidRPr="004B6124">
        <w:t>биологических ресурсов, выпускаемых</w:t>
      </w:r>
    </w:p>
    <w:p w:rsidR="004B6124" w:rsidRPr="004B6124" w:rsidRDefault="004B6124">
      <w:pPr>
        <w:pStyle w:val="ConsPlusNormal"/>
        <w:jc w:val="right"/>
      </w:pPr>
      <w:r w:rsidRPr="004B6124">
        <w:t>в водные объекты рыбохозяйственного</w:t>
      </w:r>
    </w:p>
    <w:p w:rsidR="004B6124" w:rsidRPr="004B6124" w:rsidRDefault="004B6124">
      <w:pPr>
        <w:pStyle w:val="ConsPlusNormal"/>
        <w:jc w:val="right"/>
      </w:pPr>
      <w:r w:rsidRPr="004B6124">
        <w:t xml:space="preserve">значения, </w:t>
      </w:r>
      <w:proofErr w:type="gramStart"/>
      <w:r w:rsidRPr="004B6124">
        <w:t>утвержденной</w:t>
      </w:r>
      <w:proofErr w:type="gramEnd"/>
      <w:r w:rsidRPr="004B6124">
        <w:t xml:space="preserve"> приказом</w:t>
      </w:r>
    </w:p>
    <w:p w:rsidR="004B6124" w:rsidRPr="004B6124" w:rsidRDefault="004B6124">
      <w:pPr>
        <w:pStyle w:val="ConsPlusNormal"/>
        <w:jc w:val="right"/>
      </w:pPr>
      <w:r w:rsidRPr="004B6124">
        <w:t>Минсельхоза России</w:t>
      </w:r>
    </w:p>
    <w:p w:rsidR="004B6124" w:rsidRPr="004B6124" w:rsidRDefault="004B6124">
      <w:pPr>
        <w:pStyle w:val="ConsPlusNormal"/>
        <w:jc w:val="right"/>
      </w:pPr>
      <w:r w:rsidRPr="004B6124">
        <w:t>от 7 мая 2015 г. N 176</w:t>
      </w:r>
    </w:p>
    <w:p w:rsidR="004B6124" w:rsidRPr="004B6124" w:rsidRDefault="004B6124">
      <w:pPr>
        <w:pStyle w:val="ConsPlusNormal"/>
        <w:ind w:firstLine="540"/>
        <w:jc w:val="both"/>
      </w:pPr>
    </w:p>
    <w:p w:rsidR="004B6124" w:rsidRPr="004B6124" w:rsidRDefault="004B6124">
      <w:pPr>
        <w:pStyle w:val="ConsPlusNormal"/>
        <w:jc w:val="center"/>
      </w:pPr>
      <w:bookmarkStart w:id="2" w:name="P510"/>
      <w:bookmarkEnd w:id="2"/>
      <w:r w:rsidRPr="004B6124">
        <w:t>ПОПРАВКА</w:t>
      </w:r>
    </w:p>
    <w:p w:rsidR="004B6124" w:rsidRPr="004B6124" w:rsidRDefault="004B6124">
      <w:pPr>
        <w:pStyle w:val="ConsPlusNormal"/>
        <w:jc w:val="center"/>
      </w:pPr>
      <w:r w:rsidRPr="004B6124">
        <w:t>КОЭФФИЦИЕНТА УЛОВИСТОСТИ ОРУДИЙ ДОБЫЧИ (ВЫЛОВА) ВОДНЫХ</w:t>
      </w:r>
    </w:p>
    <w:p w:rsidR="004B6124" w:rsidRPr="004B6124" w:rsidRDefault="004B6124">
      <w:pPr>
        <w:pStyle w:val="ConsPlusNormal"/>
        <w:jc w:val="center"/>
      </w:pPr>
      <w:r w:rsidRPr="004B6124">
        <w:t>БИОЛОГИЧЕСКИХ РЕСУРСОВ</w:t>
      </w:r>
    </w:p>
    <w:p w:rsidR="004B6124" w:rsidRPr="004B6124" w:rsidRDefault="004B612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0"/>
        <w:gridCol w:w="6437"/>
        <w:gridCol w:w="2429"/>
      </w:tblGrid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 xml:space="preserve">N </w:t>
            </w:r>
            <w:proofErr w:type="spellStart"/>
            <w:proofErr w:type="gramStart"/>
            <w:r w:rsidRPr="004B6124">
              <w:t>п</w:t>
            </w:r>
            <w:proofErr w:type="spellEnd"/>
            <w:proofErr w:type="gramEnd"/>
            <w:r w:rsidRPr="004B6124">
              <w:t>/</w:t>
            </w:r>
            <w:proofErr w:type="spellStart"/>
            <w:r w:rsidRPr="004B6124">
              <w:t>п</w:t>
            </w:r>
            <w:proofErr w:type="spellEnd"/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 xml:space="preserve">Количество молоди, полученное при облове, </w:t>
            </w:r>
            <w:proofErr w:type="spellStart"/>
            <w:proofErr w:type="gramStart"/>
            <w:r w:rsidRPr="004B6124">
              <w:t>шт</w:t>
            </w:r>
            <w:proofErr w:type="spellEnd"/>
            <w:proofErr w:type="gramEnd"/>
            <w:r w:rsidRPr="004B6124">
              <w:t>/м2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 xml:space="preserve">Поправочный коэффициент, </w:t>
            </w:r>
            <w:proofErr w:type="gramStart"/>
            <w:r w:rsidRPr="004B6124">
              <w:t>К</w:t>
            </w:r>
            <w:proofErr w:type="gramEnd"/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0,01 - 0,04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0,01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0,05 - 0,09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0,02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3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0,1 - 0,14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0,03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4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0,15 - 0,19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0,035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5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0,2 - 0,24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0,04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6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0,25 - 0,29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0,05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7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0,3 - 0,34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0,06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8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0,35 - 0,39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0,07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lastRenderedPageBreak/>
              <w:t>9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0,4 - 0,44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0,08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10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0,45 - 0,49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0,09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11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0,5 - 0,54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12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0,55 - 0,59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0,11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13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0,6 - 0,64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0,12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14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0,65 - 0,69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0,13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15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0,7 - 0,74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0,14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16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0,75 - 0,79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0,15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17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0,8 - 0,84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0,16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18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0,85 - 0,89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0,17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19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0,9 - 0,94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0,18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20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0,95 - 0,99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0,19</w:t>
            </w:r>
          </w:p>
        </w:tc>
      </w:tr>
      <w:tr w:rsidR="004B6124" w:rsidRPr="004B6124">
        <w:tc>
          <w:tcPr>
            <w:tcW w:w="830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21</w:t>
            </w:r>
          </w:p>
        </w:tc>
        <w:tc>
          <w:tcPr>
            <w:tcW w:w="6437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1,0 и более</w:t>
            </w:r>
          </w:p>
        </w:tc>
        <w:tc>
          <w:tcPr>
            <w:tcW w:w="2429" w:type="dxa"/>
          </w:tcPr>
          <w:p w:rsidR="004B6124" w:rsidRPr="004B6124" w:rsidRDefault="004B6124">
            <w:pPr>
              <w:pStyle w:val="ConsPlusNormal"/>
              <w:jc w:val="center"/>
            </w:pPr>
            <w:r w:rsidRPr="004B6124">
              <w:t>0,2</w:t>
            </w:r>
          </w:p>
        </w:tc>
      </w:tr>
    </w:tbl>
    <w:p w:rsidR="004B6124" w:rsidRPr="004B6124" w:rsidRDefault="004B6124">
      <w:pPr>
        <w:pStyle w:val="ConsPlusNormal"/>
        <w:ind w:firstLine="540"/>
        <w:jc w:val="both"/>
      </w:pPr>
    </w:p>
    <w:sectPr w:rsidR="004B6124" w:rsidRPr="004B6124" w:rsidSect="0095277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4B6124"/>
    <w:rsid w:val="003F7F47"/>
    <w:rsid w:val="004B6124"/>
    <w:rsid w:val="0088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1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61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61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hyperlink" Target="consultantplus://offline/ref=83666838C846BB35D18CAAC58EDC4741803B722FBB8958EADE8F9D603DACE88E4DC90B31C6DBF22634B8949DF8E95E056021580F755322FEt951A" TargetMode="Externa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3772</Words>
  <Characters>21504</Characters>
  <Application>Microsoft Office Word</Application>
  <DocSecurity>0</DocSecurity>
  <Lines>179</Lines>
  <Paragraphs>50</Paragraphs>
  <ScaleCrop>false</ScaleCrop>
  <Company>etur</Company>
  <LinksUpToDate>false</LinksUpToDate>
  <CharactersWithSpaces>25226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yangulova</dc:creator>
  <cp:keywords/>
  <dc:description/>
  <cp:lastModifiedBy>yangulova</cp:lastModifiedBy>
  <cp:revision>1</cp:revision>
  <dcterms:created xsi:type="dcterms:W3CDTF">2023-12-15T00:57:00Z</dcterms:created>
  <dcterms:modified xsi:type="dcterms:W3CDTF">2023-12-15T01:00:00Z</dcterms:modified>
</cp:coreProperties>
</file>