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307" w:rsidRDefault="00532307" w:rsidP="001532DD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представляет (направляет) в территориальный орган Росрыболовства заявление об аттестации эксперта, привлекаемого к осуществлению экспертизы в целях государственного контроля (надзора), согласно приложению № 1 к Составу</w:t>
      </w:r>
      <w:r w:rsidR="004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4B62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министративных процедур и 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взаимодействия заявителя и </w:t>
      </w:r>
      <w:r w:rsidR="004B62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Росрыболовства по вопросам аттестации, с согласием на обработку и публикацию персональных данных заявителя в Реестре согласно приложению № 2 к составу процедур.</w:t>
      </w:r>
    </w:p>
    <w:p w:rsidR="00532307" w:rsidRDefault="00532307" w:rsidP="001532DD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копии следующих документов, подтверждающих информацию, указанную в заявлении:</w:t>
      </w:r>
    </w:p>
    <w:p w:rsidR="00532307" w:rsidRDefault="00532307" w:rsidP="00532307">
      <w:pPr>
        <w:pStyle w:val="a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Документ удостоверяющий личность заявителя.</w:t>
      </w:r>
    </w:p>
    <w:p w:rsidR="00532307" w:rsidRDefault="00532307" w:rsidP="00532307">
      <w:pPr>
        <w:pStyle w:val="a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Диплом об образовании с приложениями к нему.</w:t>
      </w:r>
    </w:p>
    <w:p w:rsidR="00532307" w:rsidRDefault="00532307" w:rsidP="00532307">
      <w:pPr>
        <w:pStyle w:val="a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Документ о дополнительном образовании (при наличии).</w:t>
      </w:r>
    </w:p>
    <w:p w:rsidR="00532307" w:rsidRDefault="004B628D" w:rsidP="00532307">
      <w:pPr>
        <w:pStyle w:val="a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Свидетельство о постановке на учет физического лица в налоговом органе (ИНН).</w:t>
      </w:r>
    </w:p>
    <w:p w:rsidR="004B628D" w:rsidRDefault="004B628D" w:rsidP="00532307">
      <w:pPr>
        <w:pStyle w:val="a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Трудовая книжка, заверенная нотариально или кадровой службой по месту работы заявителя, или сведения о рудовой деятельности в соответствии со ст. 66.1 Трудового кодекса РФ.</w:t>
      </w:r>
    </w:p>
    <w:p w:rsidR="004B628D" w:rsidRDefault="004B628D" w:rsidP="00532307">
      <w:pPr>
        <w:pStyle w:val="a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28D" w:rsidRDefault="004B628D" w:rsidP="004B628D">
      <w:pPr>
        <w:pStyle w:val="a4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и прилагаемые к нему копии документов предоставляются (направляются) в Енисейское территориальное управление Росрыболовства на бумажном носителе либо в форме электронного документа, подписанного электронной подписью заявителя в соответствии с требованиями Федерального закона от 6 апреля 2011 г № 63-ФЗ «Об электронной подписи», с использованием ФГИС «Единый портал государственных и муниципальных услуг.</w:t>
      </w:r>
    </w:p>
    <w:p w:rsidR="004B628D" w:rsidRDefault="004B628D" w:rsidP="004B628D">
      <w:pPr>
        <w:pStyle w:val="a4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28D" w:rsidRPr="00F70513" w:rsidRDefault="004B628D" w:rsidP="00F7051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F70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проведения квалификационного экзамена</w:t>
      </w:r>
      <w:r w:rsidR="00F70513" w:rsidRPr="00F70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Pr="00F70513">
        <w:rPr>
          <w:rFonts w:ascii="Times New Roman" w:hAnsi="Times New Roman" w:cs="Times New Roman"/>
          <w:bCs/>
          <w:sz w:val="28"/>
          <w:szCs w:val="28"/>
        </w:rPr>
        <w:t>Оценка знаний и умений по вопросам профессиональной деятельности, исходя из области и заявленного вида экспертизы, которая осуществляется в виде индивидуального собеседования путем ответов на вопросы, содержащихся в экзаменационных билетах</w:t>
      </w:r>
    </w:p>
    <w:p w:rsidR="00F70513" w:rsidRPr="00F53C3C" w:rsidRDefault="00F70513" w:rsidP="00F7051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70513">
        <w:rPr>
          <w:rFonts w:ascii="Times New Roman" w:hAnsi="Times New Roman" w:cs="Times New Roman"/>
          <w:sz w:val="28"/>
          <w:szCs w:val="28"/>
        </w:rPr>
        <w:t xml:space="preserve">Оценка уровня владения государственным языком Российской Федерации (русским языком), знаний основ </w:t>
      </w:r>
      <w:hyperlink r:id="rId5" w:history="1">
        <w:r w:rsidRPr="00F7051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F70513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в области рыболовства и сохранени</w:t>
      </w:r>
      <w:r w:rsidR="00F53C3C">
        <w:rPr>
          <w:rFonts w:ascii="Times New Roman" w:hAnsi="Times New Roman" w:cs="Times New Roman"/>
          <w:sz w:val="28"/>
          <w:szCs w:val="28"/>
        </w:rPr>
        <w:t>я водных биологических ресурсов;</w:t>
      </w:r>
      <w:r w:rsidRPr="00F70513">
        <w:rPr>
          <w:rFonts w:ascii="Times New Roman" w:hAnsi="Times New Roman" w:cs="Times New Roman"/>
          <w:sz w:val="28"/>
          <w:szCs w:val="28"/>
        </w:rPr>
        <w:t xml:space="preserve"> аквакультуры (рыбоводства)</w:t>
      </w:r>
      <w:r w:rsidR="00F53C3C">
        <w:rPr>
          <w:rFonts w:ascii="Times New Roman" w:hAnsi="Times New Roman" w:cs="Times New Roman"/>
          <w:sz w:val="28"/>
          <w:szCs w:val="28"/>
        </w:rPr>
        <w:t>;</w:t>
      </w:r>
      <w:r w:rsidRPr="00F70513">
        <w:rPr>
          <w:rFonts w:ascii="Times New Roman" w:hAnsi="Times New Roman" w:cs="Times New Roman"/>
          <w:sz w:val="28"/>
          <w:szCs w:val="28"/>
        </w:rPr>
        <w:t xml:space="preserve"> о государственном контроле (на</w:t>
      </w:r>
      <w:r w:rsidR="00F53C3C">
        <w:rPr>
          <w:rFonts w:ascii="Times New Roman" w:hAnsi="Times New Roman" w:cs="Times New Roman"/>
          <w:sz w:val="28"/>
          <w:szCs w:val="28"/>
        </w:rPr>
        <w:t>дзоре) и муниципальном контроле;</w:t>
      </w:r>
      <w:r w:rsidRPr="00F70513">
        <w:rPr>
          <w:rFonts w:ascii="Times New Roman" w:hAnsi="Times New Roman" w:cs="Times New Roman"/>
          <w:sz w:val="28"/>
          <w:szCs w:val="28"/>
        </w:rPr>
        <w:t xml:space="preserve"> экспертной деятельности, а также знаний и умений в сфере информационно-коммуникационных технологий, которая осуществляется в виде письменного тестирования.</w:t>
      </w:r>
    </w:p>
    <w:p w:rsidR="001B629F" w:rsidRDefault="001B629F" w:rsidP="001B629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квалификационного экзамена в очной форме заявителю предлагается пройти письменное тестирование и в устной форме ответить на вопросы, содержащиеся в экзаменационном билете.</w:t>
      </w:r>
    </w:p>
    <w:p w:rsidR="001B629F" w:rsidRDefault="001B629F" w:rsidP="001B629F">
      <w:pPr>
        <w:autoSpaceDE w:val="0"/>
        <w:autoSpaceDN w:val="0"/>
        <w:adjustRightInd w:val="0"/>
        <w:spacing w:before="28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письменное тестирование и подготовку заявителем ответов на вопросы отводится не более 60 минут.</w:t>
      </w:r>
    </w:p>
    <w:p w:rsidR="001B629F" w:rsidRDefault="001B629F" w:rsidP="001B629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Члены Комиссии вправе задавать заявителю уточняющие вопросы по тематике вопросов, содержащихся в экзаменационном билете.</w:t>
      </w:r>
    </w:p>
    <w:p w:rsidR="001B629F" w:rsidRDefault="001B629F" w:rsidP="001B629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1B629F" w:rsidRPr="001B629F" w:rsidRDefault="001B629F" w:rsidP="001B629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B629F">
        <w:rPr>
          <w:rFonts w:ascii="Times New Roman" w:hAnsi="Times New Roman" w:cs="Times New Roman"/>
          <w:sz w:val="28"/>
          <w:szCs w:val="28"/>
        </w:rPr>
        <w:t>При проведении квалификационного экзамена в дистанционной форме Комиссией заявителю предлагается в устной форме ответить на вопросы, содержащиеся в тестах и в экзаменационных билетах, по выбору Комиссии.</w:t>
      </w:r>
    </w:p>
    <w:p w:rsidR="001B629F" w:rsidRPr="001B629F" w:rsidRDefault="001B629F" w:rsidP="001B629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B629F">
        <w:rPr>
          <w:rFonts w:ascii="Times New Roman" w:hAnsi="Times New Roman" w:cs="Times New Roman"/>
          <w:sz w:val="28"/>
          <w:szCs w:val="28"/>
        </w:rPr>
        <w:t>Количество заданных Комиссией вопросов должно быть не менее 10.</w:t>
      </w:r>
    </w:p>
    <w:p w:rsidR="001B629F" w:rsidRPr="001B629F" w:rsidRDefault="001B629F" w:rsidP="001B629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B629F">
        <w:rPr>
          <w:rFonts w:ascii="Times New Roman" w:hAnsi="Times New Roman" w:cs="Times New Roman"/>
          <w:sz w:val="28"/>
          <w:szCs w:val="28"/>
        </w:rPr>
        <w:t>Члены Комиссии вправе задавать заявителю уточняющие вопросы по тематике вопросов.</w:t>
      </w:r>
    </w:p>
    <w:p w:rsidR="001B629F" w:rsidRDefault="001B629F" w:rsidP="001B629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в ходе проведения квалификационного экзамена запрещается пользоваться специальной, справочной и иной литературой, в том числе содержащей положения нормативных правовых актов, письменными заметками, средствами мобильной связи, фото-, аудио- и видеоаппаратурой, портативными персональными компьютерами и иными средствами хранения и передачи информации (за исключением использования средств мобильной связи, портативных персональных компьютеров и иных средств хранения и передачи информации, необходимых для функционирования сервиса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A195C" w:rsidRDefault="006A195C" w:rsidP="001B629F">
      <w:pPr>
        <w:pStyle w:val="a4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5C" w:rsidRDefault="006A195C" w:rsidP="006A195C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успешного прохождения аттестации внесению в Реестр экспертов подлежат следующие сведения:</w:t>
      </w:r>
    </w:p>
    <w:p w:rsidR="006A195C" w:rsidRDefault="006A195C" w:rsidP="006A195C">
      <w:pPr>
        <w:autoSpaceDE w:val="0"/>
        <w:autoSpaceDN w:val="0"/>
        <w:adjustRightInd w:val="0"/>
        <w:spacing w:before="28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>а) фамилия, имя и отчество (последнее при наличии) эксперта;</w:t>
      </w:r>
    </w:p>
    <w:p w:rsidR="006A195C" w:rsidRDefault="006A195C" w:rsidP="006A195C">
      <w:pPr>
        <w:autoSpaceDE w:val="0"/>
        <w:autoSpaceDN w:val="0"/>
        <w:adjustRightInd w:val="0"/>
        <w:spacing w:before="28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номер телефона и адрес электронной почты (при наличии) эксперта;</w:t>
      </w:r>
    </w:p>
    <w:p w:rsidR="006A195C" w:rsidRDefault="006A195C" w:rsidP="006A195C">
      <w:pPr>
        <w:autoSpaceDE w:val="0"/>
        <w:autoSpaceDN w:val="0"/>
        <w:adjustRightInd w:val="0"/>
        <w:spacing w:before="28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уровень образования эксперта;</w:t>
      </w:r>
    </w:p>
    <w:p w:rsidR="006A195C" w:rsidRDefault="006A195C" w:rsidP="006A195C">
      <w:pPr>
        <w:autoSpaceDE w:val="0"/>
        <w:autoSpaceDN w:val="0"/>
        <w:adjustRightInd w:val="0"/>
        <w:spacing w:before="28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направление подготовки (специальности) эксперта по документу о высшем образовании или о квалификации;</w:t>
      </w:r>
    </w:p>
    <w:p w:rsidR="006A195C" w:rsidRDefault="006A195C" w:rsidP="006A195C">
      <w:pPr>
        <w:autoSpaceDE w:val="0"/>
        <w:autoSpaceDN w:val="0"/>
        <w:adjustRightInd w:val="0"/>
        <w:spacing w:before="28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bookmarkStart w:id="1" w:name="Par5"/>
      <w:bookmarkEnd w:id="1"/>
      <w:r>
        <w:rPr>
          <w:rFonts w:ascii="Times New Roman" w:hAnsi="Times New Roman" w:cs="Times New Roman"/>
          <w:sz w:val="28"/>
          <w:szCs w:val="28"/>
        </w:rPr>
        <w:t xml:space="preserve">д) вид экспертизы; </w:t>
      </w:r>
    </w:p>
    <w:p w:rsidR="006A195C" w:rsidRDefault="006A195C" w:rsidP="006A195C">
      <w:pPr>
        <w:autoSpaceDE w:val="0"/>
        <w:autoSpaceDN w:val="0"/>
        <w:adjustRightInd w:val="0"/>
        <w:spacing w:before="28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реквизиты приказа территориального органа Росрыболовства об аттестации эксперта, о прекращении действия аттестации эксперта, о приостановлении действия аттестации эксперта;</w:t>
      </w:r>
    </w:p>
    <w:p w:rsidR="006A195C" w:rsidRDefault="006A195C" w:rsidP="006A195C">
      <w:pPr>
        <w:autoSpaceDE w:val="0"/>
        <w:autoSpaceDN w:val="0"/>
        <w:adjustRightInd w:val="0"/>
        <w:spacing w:before="28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срок действия аттестации;</w:t>
      </w:r>
    </w:p>
    <w:p w:rsidR="006A195C" w:rsidRDefault="006A195C" w:rsidP="006A195C">
      <w:pPr>
        <w:autoSpaceDE w:val="0"/>
        <w:autoSpaceDN w:val="0"/>
        <w:adjustRightInd w:val="0"/>
        <w:spacing w:before="28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наименование аттестующего органа;</w:t>
      </w:r>
    </w:p>
    <w:p w:rsidR="006A195C" w:rsidRDefault="006A195C" w:rsidP="006A195C">
      <w:pPr>
        <w:autoSpaceDE w:val="0"/>
        <w:autoSpaceDN w:val="0"/>
        <w:adjustRightInd w:val="0"/>
        <w:spacing w:before="28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bookmarkStart w:id="2" w:name="Par9"/>
      <w:bookmarkEnd w:id="2"/>
      <w:r>
        <w:rPr>
          <w:rFonts w:ascii="Times New Roman" w:hAnsi="Times New Roman" w:cs="Times New Roman"/>
          <w:sz w:val="28"/>
          <w:szCs w:val="28"/>
        </w:rPr>
        <w:t>и) сведения об аттестации ("действует", "прекращена", "приостановлена").</w:t>
      </w:r>
    </w:p>
    <w:p w:rsidR="006A195C" w:rsidRDefault="006A195C" w:rsidP="006A195C">
      <w:pPr>
        <w:autoSpaceDE w:val="0"/>
        <w:autoSpaceDN w:val="0"/>
        <w:adjustRightInd w:val="0"/>
        <w:spacing w:before="28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указанные в </w:t>
      </w:r>
      <w:hyperlink w:anchor="Par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"д"</w:t>
        </w:r>
      </w:hyperlink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являются открытыми и общедоступными.</w:t>
      </w:r>
    </w:p>
    <w:p w:rsidR="006A195C" w:rsidRPr="00F70513" w:rsidRDefault="006A195C" w:rsidP="001B629F">
      <w:pPr>
        <w:pStyle w:val="a4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A195C" w:rsidRPr="00F70513" w:rsidSect="001A11D2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70871"/>
    <w:multiLevelType w:val="hybridMultilevel"/>
    <w:tmpl w:val="87A2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23A8A"/>
    <w:multiLevelType w:val="hybridMultilevel"/>
    <w:tmpl w:val="CD76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E7F9A"/>
    <w:multiLevelType w:val="hybridMultilevel"/>
    <w:tmpl w:val="A27AA8AE"/>
    <w:lvl w:ilvl="0" w:tplc="BC583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CF"/>
    <w:rsid w:val="0012043D"/>
    <w:rsid w:val="00143790"/>
    <w:rsid w:val="001532DD"/>
    <w:rsid w:val="001826CF"/>
    <w:rsid w:val="001B629F"/>
    <w:rsid w:val="001C7B95"/>
    <w:rsid w:val="00304B17"/>
    <w:rsid w:val="00317D75"/>
    <w:rsid w:val="0039487A"/>
    <w:rsid w:val="003E2B63"/>
    <w:rsid w:val="00402B4E"/>
    <w:rsid w:val="00474EE7"/>
    <w:rsid w:val="004968EC"/>
    <w:rsid w:val="004B628D"/>
    <w:rsid w:val="00527009"/>
    <w:rsid w:val="00532307"/>
    <w:rsid w:val="006623C3"/>
    <w:rsid w:val="006A195C"/>
    <w:rsid w:val="006E1109"/>
    <w:rsid w:val="007D6DF5"/>
    <w:rsid w:val="00816BE0"/>
    <w:rsid w:val="00850D10"/>
    <w:rsid w:val="008A38E8"/>
    <w:rsid w:val="008B6153"/>
    <w:rsid w:val="008E23CC"/>
    <w:rsid w:val="00911B7F"/>
    <w:rsid w:val="009F5A0C"/>
    <w:rsid w:val="00A0402D"/>
    <w:rsid w:val="00A53351"/>
    <w:rsid w:val="00B55322"/>
    <w:rsid w:val="00B921D1"/>
    <w:rsid w:val="00C008FA"/>
    <w:rsid w:val="00CD731A"/>
    <w:rsid w:val="00CE50F6"/>
    <w:rsid w:val="00D91467"/>
    <w:rsid w:val="00EC7055"/>
    <w:rsid w:val="00F2744E"/>
    <w:rsid w:val="00F278B1"/>
    <w:rsid w:val="00F53C3C"/>
    <w:rsid w:val="00F70513"/>
    <w:rsid w:val="00F8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065D1-3CF8-4A28-BD38-3A25F0F8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E0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uiPriority w:val="99"/>
    <w:rsid w:val="00816BE0"/>
    <w:pPr>
      <w:widowControl w:val="0"/>
      <w:spacing w:after="0" w:line="240" w:lineRule="auto"/>
    </w:pPr>
    <w:rPr>
      <w:rFonts w:ascii="Courier New" w:eastAsia="Times New Roman" w:hAnsi="Courier New" w:cs="Times New Roman"/>
      <w:sz w:val="16"/>
      <w:lang w:eastAsia="ru-RU"/>
    </w:rPr>
  </w:style>
  <w:style w:type="character" w:customStyle="1" w:styleId="ConsNonformat0">
    <w:name w:val="ConsNonformat Знак"/>
    <w:link w:val="ConsNonformat"/>
    <w:uiPriority w:val="99"/>
    <w:locked/>
    <w:rsid w:val="00816BE0"/>
    <w:rPr>
      <w:rFonts w:ascii="Courier New" w:eastAsia="Times New Roman" w:hAnsi="Courier New" w:cs="Times New Roman"/>
      <w:sz w:val="16"/>
      <w:lang w:eastAsia="ru-RU"/>
    </w:rPr>
  </w:style>
  <w:style w:type="table" w:styleId="a3">
    <w:name w:val="Table Grid"/>
    <w:basedOn w:val="a1"/>
    <w:uiPriority w:val="39"/>
    <w:rsid w:val="00CE5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2B63"/>
    <w:pPr>
      <w:spacing w:after="200" w:line="276" w:lineRule="auto"/>
      <w:ind w:left="720" w:firstLine="0"/>
      <w:contextualSpacing/>
      <w:jc w:val="left"/>
    </w:pPr>
  </w:style>
  <w:style w:type="paragraph" w:styleId="a5">
    <w:name w:val="Normal (Web)"/>
    <w:basedOn w:val="a"/>
    <w:uiPriority w:val="99"/>
    <w:semiHidden/>
    <w:unhideWhenUsed/>
    <w:rsid w:val="008E23C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7D769BA0B62993DBBC39D7BDFD9D5F97842756DCC972648BA6C8B631794669562CA45FD6178861870441tAy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2023-08-29T08:05:00Z</dcterms:created>
  <dcterms:modified xsi:type="dcterms:W3CDTF">2023-11-20T02:29:00Z</dcterms:modified>
</cp:coreProperties>
</file>