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A5" w:rsidRPr="005360A5" w:rsidRDefault="005360A5" w:rsidP="005360A5">
      <w:pPr>
        <w:pStyle w:val="ConsPlusNonformat"/>
        <w:jc w:val="right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                                          В</w:t>
      </w:r>
      <w:r w:rsidR="007A7BF8">
        <w:rPr>
          <w:rFonts w:ascii="Times New Roman" w:hAnsi="Times New Roman" w:cs="Times New Roman"/>
        </w:rPr>
        <w:t xml:space="preserve"> </w:t>
      </w:r>
      <w:r w:rsidR="007A7BF8" w:rsidRPr="007A7BF8">
        <w:rPr>
          <w:rFonts w:ascii="Times New Roman" w:hAnsi="Times New Roman" w:cs="Times New Roman"/>
          <w:u w:val="single"/>
        </w:rPr>
        <w:t xml:space="preserve">Енисейское территориальное управление </w:t>
      </w:r>
      <w:proofErr w:type="spellStart"/>
      <w:r w:rsidR="007A7BF8" w:rsidRPr="007A7BF8">
        <w:rPr>
          <w:rFonts w:ascii="Times New Roman" w:hAnsi="Times New Roman" w:cs="Times New Roman"/>
          <w:u w:val="single"/>
        </w:rPr>
        <w:t>Росрыболовства</w:t>
      </w:r>
      <w:proofErr w:type="spellEnd"/>
    </w:p>
    <w:p w:rsidR="005360A5" w:rsidRPr="005360A5" w:rsidRDefault="005360A5" w:rsidP="005360A5">
      <w:pPr>
        <w:pStyle w:val="ConsPlusNonformat"/>
        <w:jc w:val="right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                                               </w:t>
      </w:r>
      <w:proofErr w:type="gramStart"/>
      <w:r w:rsidRPr="005360A5">
        <w:rPr>
          <w:rFonts w:ascii="Times New Roman" w:hAnsi="Times New Roman" w:cs="Times New Roman"/>
        </w:rPr>
        <w:t>(наименование органа,</w:t>
      </w:r>
      <w:proofErr w:type="gramEnd"/>
    </w:p>
    <w:p w:rsidR="005360A5" w:rsidRPr="005360A5" w:rsidRDefault="005360A5" w:rsidP="005360A5">
      <w:pPr>
        <w:pStyle w:val="ConsPlusNonformat"/>
        <w:jc w:val="right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                                            </w:t>
      </w:r>
      <w:proofErr w:type="gramStart"/>
      <w:r w:rsidRPr="005360A5">
        <w:rPr>
          <w:rFonts w:ascii="Times New Roman" w:hAnsi="Times New Roman" w:cs="Times New Roman"/>
        </w:rPr>
        <w:t>предоставляющего</w:t>
      </w:r>
      <w:proofErr w:type="gramEnd"/>
      <w:r w:rsidRPr="005360A5">
        <w:rPr>
          <w:rFonts w:ascii="Times New Roman" w:hAnsi="Times New Roman" w:cs="Times New Roman"/>
        </w:rPr>
        <w:t xml:space="preserve"> разрешение</w:t>
      </w:r>
    </w:p>
    <w:p w:rsidR="005360A5" w:rsidRPr="005360A5" w:rsidRDefault="005360A5" w:rsidP="005360A5">
      <w:pPr>
        <w:pStyle w:val="ConsPlusNonformat"/>
        <w:jc w:val="right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                                              на добычу (вылов) </w:t>
      </w:r>
      <w:proofErr w:type="gramStart"/>
      <w:r w:rsidRPr="005360A5">
        <w:rPr>
          <w:rFonts w:ascii="Times New Roman" w:hAnsi="Times New Roman" w:cs="Times New Roman"/>
        </w:rPr>
        <w:t>водных</w:t>
      </w:r>
      <w:proofErr w:type="gramEnd"/>
    </w:p>
    <w:p w:rsidR="005360A5" w:rsidRPr="005360A5" w:rsidRDefault="005360A5" w:rsidP="005360A5">
      <w:pPr>
        <w:pStyle w:val="ConsPlusNonformat"/>
        <w:jc w:val="right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                                              биологических ресурсов)</w:t>
      </w:r>
    </w:p>
    <w:p w:rsidR="005360A5" w:rsidRPr="005360A5" w:rsidRDefault="005360A5" w:rsidP="005360A5">
      <w:pPr>
        <w:pStyle w:val="ConsPlusNonformat"/>
        <w:jc w:val="center"/>
        <w:rPr>
          <w:rFonts w:ascii="Times New Roman" w:hAnsi="Times New Roman" w:cs="Times New Roman"/>
        </w:rPr>
      </w:pPr>
    </w:p>
    <w:p w:rsidR="005360A5" w:rsidRPr="005360A5" w:rsidRDefault="005360A5" w:rsidP="005360A5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44"/>
      <w:bookmarkEnd w:id="0"/>
      <w:r w:rsidRPr="005360A5">
        <w:rPr>
          <w:rFonts w:ascii="Times New Roman" w:hAnsi="Times New Roman" w:cs="Times New Roman"/>
        </w:rPr>
        <w:t>ЗАЯВЛЕНИЕ</w:t>
      </w:r>
    </w:p>
    <w:p w:rsidR="005360A5" w:rsidRPr="005360A5" w:rsidRDefault="005360A5" w:rsidP="005360A5">
      <w:pPr>
        <w:pStyle w:val="ConsPlusNonformat"/>
        <w:jc w:val="center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о предоставлении разрешения на добычу (вылов) </w:t>
      </w:r>
      <w:proofErr w:type="gramStart"/>
      <w:r w:rsidRPr="005360A5">
        <w:rPr>
          <w:rFonts w:ascii="Times New Roman" w:hAnsi="Times New Roman" w:cs="Times New Roman"/>
        </w:rPr>
        <w:t>водных</w:t>
      </w:r>
      <w:proofErr w:type="gramEnd"/>
    </w:p>
    <w:p w:rsidR="005360A5" w:rsidRPr="005360A5" w:rsidRDefault="005360A5" w:rsidP="005360A5">
      <w:pPr>
        <w:pStyle w:val="ConsPlusNonformat"/>
        <w:jc w:val="center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биологических ресурсов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Прошу  предоставить  разрешение  на добычу (вылов) водных биологических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ресурсов (далее - разрешение).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1. Основание для предоставления разрешения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60A5">
        <w:rPr>
          <w:rFonts w:ascii="Times New Roman" w:hAnsi="Times New Roman" w:cs="Times New Roman"/>
        </w:rPr>
        <w:t>____________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5360A5">
        <w:rPr>
          <w:rFonts w:ascii="Times New Roman" w:hAnsi="Times New Roman" w:cs="Times New Roman"/>
        </w:rPr>
        <w:t>____________</w:t>
      </w:r>
    </w:p>
    <w:p w:rsidR="005360A5" w:rsidRPr="005360A5" w:rsidRDefault="005360A5" w:rsidP="005360A5">
      <w:pPr>
        <w:pStyle w:val="ConsPlusNonformat"/>
        <w:jc w:val="center"/>
        <w:rPr>
          <w:rFonts w:ascii="Times New Roman" w:hAnsi="Times New Roman" w:cs="Times New Roman"/>
          <w:sz w:val="18"/>
        </w:rPr>
      </w:pPr>
      <w:r w:rsidRPr="005360A5">
        <w:rPr>
          <w:rFonts w:ascii="Times New Roman" w:hAnsi="Times New Roman" w:cs="Times New Roman"/>
          <w:sz w:val="18"/>
        </w:rPr>
        <w:t>(сведения о реквизитах (наименование документа, дата, номер) документа,</w:t>
      </w:r>
      <w:r>
        <w:rPr>
          <w:rFonts w:ascii="Times New Roman" w:hAnsi="Times New Roman" w:cs="Times New Roman"/>
          <w:sz w:val="18"/>
        </w:rPr>
        <w:t xml:space="preserve"> </w:t>
      </w:r>
      <w:r w:rsidRPr="005360A5">
        <w:rPr>
          <w:rFonts w:ascii="Times New Roman" w:hAnsi="Times New Roman" w:cs="Times New Roman"/>
          <w:sz w:val="18"/>
        </w:rPr>
        <w:t>предусма</w:t>
      </w:r>
      <w:r>
        <w:rPr>
          <w:rFonts w:ascii="Times New Roman" w:hAnsi="Times New Roman" w:cs="Times New Roman"/>
          <w:sz w:val="18"/>
        </w:rPr>
        <w:t xml:space="preserve">тривающего предоставление права </w:t>
      </w:r>
      <w:r w:rsidRPr="005360A5">
        <w:rPr>
          <w:rFonts w:ascii="Times New Roman" w:hAnsi="Times New Roman" w:cs="Times New Roman"/>
          <w:sz w:val="18"/>
        </w:rPr>
        <w:t>на добычу (вылов) водных</w:t>
      </w:r>
      <w:r>
        <w:rPr>
          <w:rFonts w:ascii="Times New Roman" w:hAnsi="Times New Roman" w:cs="Times New Roman"/>
          <w:sz w:val="18"/>
        </w:rPr>
        <w:t xml:space="preserve"> </w:t>
      </w:r>
      <w:r w:rsidRPr="005360A5">
        <w:rPr>
          <w:rFonts w:ascii="Times New Roman" w:hAnsi="Times New Roman" w:cs="Times New Roman"/>
          <w:sz w:val="18"/>
        </w:rPr>
        <w:t>биологических ресурсов)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 Сведения о российском или иностранном пользователе: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2.1.  Для иностранных юридических лиц - наименование и место нахождения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</w:t>
      </w:r>
      <w:r w:rsidRPr="005360A5">
        <w:rPr>
          <w:rFonts w:ascii="Times New Roman" w:hAnsi="Times New Roman" w:cs="Times New Roman"/>
        </w:rPr>
        <w:t>____________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2.2.  Для российских юридических лиц - наименование, адрес юридического</w:t>
      </w:r>
      <w:r>
        <w:rPr>
          <w:rFonts w:ascii="Times New Roman" w:hAnsi="Times New Roman" w:cs="Times New Roman"/>
        </w:rPr>
        <w:t xml:space="preserve"> лица</w:t>
      </w:r>
      <w:r w:rsidRPr="005360A5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пределах места его нахождения, идентификационный </w:t>
      </w:r>
      <w:r w:rsidRPr="005360A5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налогоплательщика,</w:t>
      </w:r>
      <w:r w:rsidRPr="005360A5">
        <w:rPr>
          <w:rFonts w:ascii="Times New Roman" w:hAnsi="Times New Roman" w:cs="Times New Roman"/>
        </w:rPr>
        <w:t xml:space="preserve"> код причины постановки на учет и код по Общероссийскому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классификатору</w:t>
      </w:r>
      <w:r>
        <w:rPr>
          <w:rFonts w:ascii="Times New Roman" w:hAnsi="Times New Roman" w:cs="Times New Roman"/>
        </w:rPr>
        <w:t xml:space="preserve"> территорий  муниципальных </w:t>
      </w:r>
      <w:r w:rsidRPr="005360A5">
        <w:rPr>
          <w:rFonts w:ascii="Times New Roman" w:hAnsi="Times New Roman" w:cs="Times New Roman"/>
        </w:rPr>
        <w:t>образований, контактный телефон,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адрес электронной почты 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2.3.  Для индивидуальных предпринимателей - фамилия, имя, отчество (при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наличии), идентификационный номер налогоплательщика, паспортные данные, код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по  Общероссийскому  классификатору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территорий  муниципальных образований,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контактный телефон, адрес электронной почты 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2.4.  Для  иностранных граждан - фамилия, имя, отчество (при наличии) и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адрес места нахождения ___________________________________________________________________________________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2.5.  </w:t>
      </w:r>
      <w:proofErr w:type="gramStart"/>
      <w:r w:rsidRPr="005360A5">
        <w:rPr>
          <w:rFonts w:ascii="Times New Roman" w:hAnsi="Times New Roman" w:cs="Times New Roman"/>
        </w:rPr>
        <w:t>Для  российских  граждан  - фамилия, имя, отчество (при наличии),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адрес места жительства и паспортные данные) _____________________________________________________________________________________________.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3. Вид рыболовства &lt;1&gt; __</w:t>
      </w:r>
      <w:r>
        <w:rPr>
          <w:rFonts w:ascii="Times New Roman" w:hAnsi="Times New Roman" w:cs="Times New Roman"/>
        </w:rPr>
        <w:t>______________________</w:t>
      </w:r>
      <w:r w:rsidRPr="005360A5">
        <w:rPr>
          <w:rFonts w:ascii="Times New Roman" w:hAnsi="Times New Roman" w:cs="Times New Roman"/>
        </w:rPr>
        <w:t>_____________________________________________.</w:t>
      </w:r>
    </w:p>
    <w:p w:rsid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4.  </w:t>
      </w:r>
      <w:proofErr w:type="gramStart"/>
      <w:r w:rsidRPr="005360A5">
        <w:rPr>
          <w:rFonts w:ascii="Times New Roman" w:hAnsi="Times New Roman" w:cs="Times New Roman"/>
        </w:rPr>
        <w:t>Сведения  о  районе  добычи  (выло</w:t>
      </w:r>
      <w:r>
        <w:rPr>
          <w:rFonts w:ascii="Times New Roman" w:hAnsi="Times New Roman" w:cs="Times New Roman"/>
        </w:rPr>
        <w:t xml:space="preserve">ва)  и  (или)  предоставленном </w:t>
      </w:r>
      <w:r w:rsidRPr="005360A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установленном  порядке  рыболовном  участке и (или) рыбопромысловом участке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(порядковый  номер,  наименование  участка  и  (или) границы акватории) &lt;2&gt;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5.  Виды  водных  биологических  ресурсов, добыча (вылов) которых будет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осуществляться ________________________________________________________________________________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6.   Вид   квот  добычи  (вылова)  водных  биологических  ресурсов  </w:t>
      </w:r>
      <w:hyperlink w:anchor="P235" w:tooltip="&lt;3&gt; Часть 1 статьи 30 Федерального закона от 20 декабря 2004 г. N 166-ФЗ &quot;О рыболовстве и сохранении водных биологических ресурсов&quot;.">
        <w:r w:rsidRPr="005360A5">
          <w:rPr>
            <w:rFonts w:ascii="Times New Roman" w:hAnsi="Times New Roman" w:cs="Times New Roman"/>
            <w:color w:val="0000FF"/>
          </w:rPr>
          <w:t>&lt;3&gt;</w:t>
        </w:r>
      </w:hyperlink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7.   Квоты</w:t>
      </w:r>
      <w:r>
        <w:rPr>
          <w:rFonts w:ascii="Times New Roman" w:hAnsi="Times New Roman" w:cs="Times New Roman"/>
        </w:rPr>
        <w:t xml:space="preserve"> добычи (вылова) водных биологических ресурсов</w:t>
      </w:r>
      <w:r w:rsidRPr="005360A5">
        <w:rPr>
          <w:rFonts w:ascii="Times New Roman" w:hAnsi="Times New Roman" w:cs="Times New Roman"/>
        </w:rPr>
        <w:t xml:space="preserve"> (при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осуществлении добычи (вылова) водных   биологических ресурсов с</w:t>
      </w:r>
      <w:r>
        <w:rPr>
          <w:rFonts w:ascii="Times New Roman" w:hAnsi="Times New Roman" w:cs="Times New Roman"/>
        </w:rPr>
        <w:t xml:space="preserve"> использованием </w:t>
      </w:r>
      <w:r w:rsidRPr="005360A5">
        <w:rPr>
          <w:rFonts w:ascii="Times New Roman" w:hAnsi="Times New Roman" w:cs="Times New Roman"/>
        </w:rPr>
        <w:t>судов - квоты добычи (вылова) водных биологических ресурсов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для каждого судна), если они установлены _____________________</w:t>
      </w:r>
      <w:r>
        <w:rPr>
          <w:rFonts w:ascii="Times New Roman" w:hAnsi="Times New Roman" w:cs="Times New Roman"/>
        </w:rPr>
        <w:t>_</w:t>
      </w:r>
      <w:r w:rsidRPr="005360A5">
        <w:rPr>
          <w:rFonts w:ascii="Times New Roman" w:hAnsi="Times New Roman" w:cs="Times New Roman"/>
        </w:rPr>
        <w:t>__________________________________.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8.   Объемы добычи</w:t>
      </w:r>
      <w:r w:rsidRPr="005360A5">
        <w:rPr>
          <w:rFonts w:ascii="Times New Roman" w:hAnsi="Times New Roman" w:cs="Times New Roman"/>
        </w:rPr>
        <w:t xml:space="preserve"> (вы</w:t>
      </w:r>
      <w:r>
        <w:rPr>
          <w:rFonts w:ascii="Times New Roman" w:hAnsi="Times New Roman" w:cs="Times New Roman"/>
        </w:rPr>
        <w:t>лова)</w:t>
      </w:r>
      <w:r w:rsidRPr="005360A5">
        <w:rPr>
          <w:rFonts w:ascii="Times New Roman" w:hAnsi="Times New Roman" w:cs="Times New Roman"/>
        </w:rPr>
        <w:t xml:space="preserve"> во</w:t>
      </w:r>
      <w:r>
        <w:rPr>
          <w:rFonts w:ascii="Times New Roman" w:hAnsi="Times New Roman" w:cs="Times New Roman"/>
        </w:rPr>
        <w:t xml:space="preserve">дных биологических  ресурсов, </w:t>
      </w:r>
      <w:r w:rsidRPr="005360A5">
        <w:rPr>
          <w:rFonts w:ascii="Times New Roman" w:hAnsi="Times New Roman" w:cs="Times New Roman"/>
        </w:rPr>
        <w:t>общий</w:t>
      </w:r>
      <w:r>
        <w:rPr>
          <w:rFonts w:ascii="Times New Roman" w:hAnsi="Times New Roman" w:cs="Times New Roman"/>
        </w:rPr>
        <w:t xml:space="preserve"> допустимый улов которых не устанавливается (при  осуществлении</w:t>
      </w:r>
      <w:r w:rsidRPr="005360A5">
        <w:rPr>
          <w:rFonts w:ascii="Times New Roman" w:hAnsi="Times New Roman" w:cs="Times New Roman"/>
        </w:rPr>
        <w:t xml:space="preserve"> добычи</w:t>
      </w:r>
      <w:r>
        <w:rPr>
          <w:rFonts w:ascii="Times New Roman" w:hAnsi="Times New Roman" w:cs="Times New Roman"/>
        </w:rPr>
        <w:t xml:space="preserve"> (вылова)</w:t>
      </w:r>
      <w:r w:rsidRPr="005360A5">
        <w:rPr>
          <w:rFonts w:ascii="Times New Roman" w:hAnsi="Times New Roman" w:cs="Times New Roman"/>
        </w:rPr>
        <w:t xml:space="preserve"> водных  биологических  ресурсов  с  использованием  судов </w:t>
      </w:r>
      <w:r>
        <w:rPr>
          <w:rFonts w:ascii="Times New Roman" w:hAnsi="Times New Roman" w:cs="Times New Roman"/>
        </w:rPr>
        <w:t>–</w:t>
      </w:r>
      <w:r w:rsidRPr="005360A5">
        <w:rPr>
          <w:rFonts w:ascii="Times New Roman" w:hAnsi="Times New Roman" w:cs="Times New Roman"/>
        </w:rPr>
        <w:t xml:space="preserve"> объем</w:t>
      </w:r>
      <w:r>
        <w:rPr>
          <w:rFonts w:ascii="Times New Roman" w:hAnsi="Times New Roman" w:cs="Times New Roman"/>
        </w:rPr>
        <w:t xml:space="preserve"> добычи (вылова) водных биологических ресурсов для </w:t>
      </w:r>
      <w:r w:rsidRPr="005360A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аждого </w:t>
      </w:r>
      <w:r w:rsidRPr="005360A5">
        <w:rPr>
          <w:rFonts w:ascii="Times New Roman" w:hAnsi="Times New Roman" w:cs="Times New Roman"/>
        </w:rPr>
        <w:t>судна), за</w:t>
      </w:r>
      <w:r>
        <w:rPr>
          <w:rFonts w:ascii="Times New Roman" w:hAnsi="Times New Roman" w:cs="Times New Roman"/>
        </w:rPr>
        <w:t xml:space="preserve"> исключением  случаев, </w:t>
      </w:r>
      <w:r w:rsidRPr="005360A5">
        <w:rPr>
          <w:rFonts w:ascii="Times New Roman" w:hAnsi="Times New Roman" w:cs="Times New Roman"/>
        </w:rPr>
        <w:t>предусмотренных международными договорами Российской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Федерации  в области рыболовства и сохранения водных биологических ресурсов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9.  О</w:t>
      </w:r>
      <w:r>
        <w:rPr>
          <w:rFonts w:ascii="Times New Roman" w:hAnsi="Times New Roman" w:cs="Times New Roman"/>
        </w:rPr>
        <w:t>рудия добычи (вылова) водных биологических</w:t>
      </w:r>
      <w:r w:rsidRPr="005360A5">
        <w:rPr>
          <w:rFonts w:ascii="Times New Roman" w:hAnsi="Times New Roman" w:cs="Times New Roman"/>
        </w:rPr>
        <w:t xml:space="preserve"> ресурсов и способы</w:t>
      </w:r>
      <w:r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добычи (вылова) водных биологических ресурсов 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10. </w:t>
      </w:r>
      <w:r w:rsidRPr="005360A5">
        <w:rPr>
          <w:rFonts w:ascii="Times New Roman" w:hAnsi="Times New Roman" w:cs="Times New Roman"/>
        </w:rPr>
        <w:t xml:space="preserve">Срок добычи (вылова) водных </w:t>
      </w:r>
      <w:r w:rsidR="009D35C4">
        <w:rPr>
          <w:rFonts w:ascii="Times New Roman" w:hAnsi="Times New Roman" w:cs="Times New Roman"/>
        </w:rPr>
        <w:t>биологических</w:t>
      </w:r>
      <w:r w:rsidRPr="005360A5">
        <w:rPr>
          <w:rFonts w:ascii="Times New Roman" w:hAnsi="Times New Roman" w:cs="Times New Roman"/>
        </w:rPr>
        <w:t xml:space="preserve"> ресурсов </w:t>
      </w:r>
      <w:hyperlink w:anchor="P236" w:tooltip="&lt;4&gt; Подпункт &quot;к&quot; пункта 10 Правил.">
        <w:r w:rsidRPr="005360A5">
          <w:rPr>
            <w:rFonts w:ascii="Times New Roman" w:hAnsi="Times New Roman" w:cs="Times New Roman"/>
            <w:color w:val="0000FF"/>
          </w:rPr>
          <w:t>&lt;4&gt;</w:t>
        </w:r>
      </w:hyperlink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  При  осуществлении добычи (вылова) водных биологических ресурсов с</w:t>
      </w:r>
      <w:r w:rsidR="009D35C4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использованием судов дополнительно указываются:</w:t>
      </w:r>
    </w:p>
    <w:p w:rsidR="005360A5" w:rsidRPr="005360A5" w:rsidRDefault="009D35C4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11.1.  Фамилия, имя и отчество (при наличии) капитана судна</w:t>
      </w:r>
      <w:r w:rsidR="005360A5" w:rsidRPr="005360A5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судоводителя (в случае если на судне не</w:t>
      </w:r>
      <w:r w:rsidR="005360A5" w:rsidRPr="005360A5">
        <w:rPr>
          <w:rFonts w:ascii="Times New Roman" w:hAnsi="Times New Roman" w:cs="Times New Roman"/>
        </w:rPr>
        <w:t xml:space="preserve"> предусмотрен капитан судна),</w:t>
      </w:r>
      <w:r>
        <w:rPr>
          <w:rFonts w:ascii="Times New Roman" w:hAnsi="Times New Roman" w:cs="Times New Roman"/>
        </w:rPr>
        <w:t xml:space="preserve"> являющегося ответственным за внесение</w:t>
      </w:r>
      <w:r w:rsidR="005360A5" w:rsidRPr="005360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информации в рыболовный журнал, </w:t>
      </w:r>
      <w:r w:rsidR="005360A5" w:rsidRPr="005360A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также лица, его замещающего (при необходимости) </w:t>
      </w:r>
      <w:r w:rsidRPr="005360A5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</w:t>
      </w:r>
      <w:r w:rsidR="005360A5" w:rsidRPr="005360A5">
        <w:rPr>
          <w:rFonts w:ascii="Times New Roman" w:hAnsi="Times New Roman" w:cs="Times New Roman"/>
        </w:rPr>
        <w:t>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11.2. Адрес места нахождения капитана судна или судоводителя (для судна</w:t>
      </w:r>
      <w:r w:rsidR="009D35C4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под флагом иностранного государства) _____________________________________</w:t>
      </w:r>
      <w:r w:rsidR="009D35C4" w:rsidRPr="005360A5">
        <w:rPr>
          <w:rFonts w:ascii="Times New Roman" w:hAnsi="Times New Roman" w:cs="Times New Roman"/>
        </w:rPr>
        <w:t>__________________________________________</w:t>
      </w:r>
      <w:r w:rsidR="009D35C4">
        <w:rPr>
          <w:rFonts w:ascii="Times New Roman" w:hAnsi="Times New Roman" w:cs="Times New Roman"/>
        </w:rPr>
        <w:t>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9D35C4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11.3. Тип судна, название,</w:t>
      </w:r>
      <w:r w:rsidR="005360A5" w:rsidRPr="005360A5">
        <w:rPr>
          <w:rFonts w:ascii="Times New Roman" w:hAnsi="Times New Roman" w:cs="Times New Roman"/>
        </w:rPr>
        <w:t xml:space="preserve"> бортовой</w:t>
      </w:r>
      <w:r>
        <w:rPr>
          <w:rFonts w:ascii="Times New Roman" w:hAnsi="Times New Roman" w:cs="Times New Roman"/>
        </w:rPr>
        <w:t xml:space="preserve"> номер, позывной </w:t>
      </w:r>
      <w:r w:rsidR="005360A5" w:rsidRPr="005360A5">
        <w:rPr>
          <w:rFonts w:ascii="Times New Roman" w:hAnsi="Times New Roman" w:cs="Times New Roman"/>
        </w:rPr>
        <w:t>сигнал, порт</w:t>
      </w:r>
      <w:r>
        <w:rPr>
          <w:rFonts w:ascii="Times New Roman" w:hAnsi="Times New Roman" w:cs="Times New Roman"/>
        </w:rPr>
        <w:t xml:space="preserve"> приписки, наименование и </w:t>
      </w:r>
      <w:r w:rsidR="005360A5" w:rsidRPr="005360A5">
        <w:rPr>
          <w:rFonts w:ascii="Times New Roman" w:hAnsi="Times New Roman" w:cs="Times New Roman"/>
        </w:rPr>
        <w:t>место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lastRenderedPageBreak/>
        <w:t>нахождения собственника судна, а в случае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если  судно,  плавающее  под  Государственным  флагом Российской Федерации,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приобретено  или  построено за пределами таможенной территории Евразийского</w:t>
      </w:r>
    </w:p>
    <w:p w:rsidR="005360A5" w:rsidRPr="005360A5" w:rsidRDefault="009D35C4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экономического союза после 1 января 1995 г., </w:t>
      </w:r>
      <w:r w:rsidR="005360A5" w:rsidRPr="005360A5">
        <w:rPr>
          <w:rFonts w:ascii="Times New Roman" w:hAnsi="Times New Roman" w:cs="Times New Roman"/>
        </w:rPr>
        <w:t>- сведения о таможенном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декларировании,  совершенном  в  отношении указанного судна в период со дня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его  регистрации  в  одном  из  реестров  судов Российской Федерации до дня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подачи  заявления о выдаче разрешения. </w:t>
      </w:r>
      <w:proofErr w:type="gramStart"/>
      <w:r w:rsidR="005360A5" w:rsidRPr="005360A5">
        <w:rPr>
          <w:rFonts w:ascii="Times New Roman" w:hAnsi="Times New Roman" w:cs="Times New Roman"/>
        </w:rPr>
        <w:t>Сведения о длине, мощности двигателя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(кВт),  валовой  вместимости,  месте  и  годе постройки судна указываются в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заявлении   о   выдаче   разрешения   для   судов,   которые   не  подлежат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государственной   регистрации,   информация   о   которых   отсутствует   в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государственном  </w:t>
      </w:r>
      <w:proofErr w:type="spellStart"/>
      <w:r w:rsidR="005360A5" w:rsidRPr="005360A5">
        <w:rPr>
          <w:rFonts w:ascii="Times New Roman" w:hAnsi="Times New Roman" w:cs="Times New Roman"/>
        </w:rPr>
        <w:t>рыбохозяйственном</w:t>
      </w:r>
      <w:proofErr w:type="spellEnd"/>
      <w:r w:rsidR="005360A5" w:rsidRPr="005360A5">
        <w:rPr>
          <w:rFonts w:ascii="Times New Roman" w:hAnsi="Times New Roman" w:cs="Times New Roman"/>
        </w:rPr>
        <w:t xml:space="preserve"> реестре, ведение которого осуществляется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в  соответствии  с  </w:t>
      </w:r>
      <w:hyperlink r:id="rId4" w:tooltip="Постановление Правительства РФ от 12.08.2008 N 601 (ред. от 25.01.2022) &quot;О государственном рыбохозяйственном реестре&quot; (вместе с &quot;Правилами ведения государственного рыбохозяйственного реестра&quot;) {КонсультантПлюс}">
        <w:r w:rsidR="005360A5" w:rsidRPr="005360A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="005360A5" w:rsidRPr="005360A5">
        <w:rPr>
          <w:rFonts w:ascii="Times New Roman" w:hAnsi="Times New Roman" w:cs="Times New Roman"/>
        </w:rPr>
        <w:t xml:space="preserve"> Правительства Российской Федерации от 12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августа  2008  г.  N  601  "О государственном </w:t>
      </w:r>
      <w:proofErr w:type="spellStart"/>
      <w:r w:rsidR="005360A5" w:rsidRPr="005360A5">
        <w:rPr>
          <w:rFonts w:ascii="Times New Roman" w:hAnsi="Times New Roman" w:cs="Times New Roman"/>
        </w:rPr>
        <w:t>рыбохозяйственном</w:t>
      </w:r>
      <w:proofErr w:type="spellEnd"/>
      <w:r w:rsidR="005360A5" w:rsidRPr="005360A5">
        <w:rPr>
          <w:rFonts w:ascii="Times New Roman" w:hAnsi="Times New Roman" w:cs="Times New Roman"/>
        </w:rPr>
        <w:t xml:space="preserve"> реестре", а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также  в  реестрах  судов</w:t>
      </w:r>
      <w:proofErr w:type="gramEnd"/>
      <w:r w:rsidR="005360A5" w:rsidRPr="005360A5">
        <w:rPr>
          <w:rFonts w:ascii="Times New Roman" w:hAnsi="Times New Roman" w:cs="Times New Roman"/>
        </w:rPr>
        <w:t xml:space="preserve">  Российской Федерации, </w:t>
      </w:r>
      <w:proofErr w:type="gramStart"/>
      <w:r w:rsidR="005360A5" w:rsidRPr="005360A5">
        <w:rPr>
          <w:rFonts w:ascii="Times New Roman" w:hAnsi="Times New Roman" w:cs="Times New Roman"/>
        </w:rPr>
        <w:t>предусмотренных</w:t>
      </w:r>
      <w:proofErr w:type="gramEnd"/>
      <w:r w:rsidR="005360A5" w:rsidRPr="005360A5">
        <w:rPr>
          <w:rFonts w:ascii="Times New Roman" w:hAnsi="Times New Roman" w:cs="Times New Roman"/>
        </w:rPr>
        <w:t xml:space="preserve"> </w:t>
      </w:r>
      <w:hyperlink r:id="rId5" w:tooltip="&quot;Кодекс торгового мореплавания Российской Федерации&quot; от 30.04.1999 N 81-ФЗ (ред. от 24.06.2025) {КонсультантПлюс}">
        <w:r w:rsidR="005360A5" w:rsidRPr="005360A5">
          <w:rPr>
            <w:rFonts w:ascii="Times New Roman" w:hAnsi="Times New Roman" w:cs="Times New Roman"/>
            <w:color w:val="0000FF"/>
          </w:rPr>
          <w:t>статьей 33</w:t>
        </w:r>
      </w:hyperlink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 xml:space="preserve">Кодекса     торгового     мореплавания     Российской     Федерации     </w:t>
      </w:r>
      <w:hyperlink w:anchor="P237" w:tooltip="&lt;5&gt; Абзац четвертый подпункта &quot;л&quot; пункта 10 Правил.">
        <w:r w:rsidR="005360A5" w:rsidRPr="005360A5">
          <w:rPr>
            <w:rFonts w:ascii="Times New Roman" w:hAnsi="Times New Roman" w:cs="Times New Roman"/>
            <w:color w:val="0000FF"/>
          </w:rPr>
          <w:t>&lt;5&gt;</w:t>
        </w:r>
      </w:hyperlink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</w:t>
      </w:r>
      <w:r w:rsidR="00E4122D" w:rsidRPr="005360A5">
        <w:rPr>
          <w:rFonts w:ascii="Times New Roman" w:hAnsi="Times New Roman" w:cs="Times New Roman"/>
        </w:rPr>
        <w:t>_________________</w:t>
      </w:r>
      <w:r w:rsidRPr="005360A5">
        <w:rPr>
          <w:rFonts w:ascii="Times New Roman" w:hAnsi="Times New Roman" w:cs="Times New Roman"/>
        </w:rPr>
        <w:t>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11.4.   </w:t>
      </w:r>
      <w:proofErr w:type="gramStart"/>
      <w:r w:rsidRPr="005360A5">
        <w:rPr>
          <w:rFonts w:ascii="Times New Roman" w:hAnsi="Times New Roman" w:cs="Times New Roman"/>
        </w:rPr>
        <w:t>Национальная   принадлежность   судна,  мощность  двигателя  (в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лошадиных   силах   или   киловаттах),  максимальная  скорость  (в  узлах),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численность  экипажа,  тоннаж  судна (в брутто-регистровых тоннах), условия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радиосвязи  (контрольные  частоты, рабочие частоты, частоты радиотелефона),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морозильные  камеры,  их  количество  и  общая  вместимость  (в  тоннах или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кубических   метрах),  а  также  грузовые  трюмы,  их  количество  и  общая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вместимость  (в  кубических  метрах)  -  для  судна под флагом иностранного</w:t>
      </w:r>
      <w:r w:rsidR="00E4122D">
        <w:rPr>
          <w:rFonts w:ascii="Times New Roman" w:hAnsi="Times New Roman" w:cs="Times New Roman"/>
        </w:rPr>
        <w:t xml:space="preserve"> государства </w:t>
      </w:r>
      <w:r w:rsidRPr="005360A5">
        <w:rPr>
          <w:rFonts w:ascii="Times New Roman" w:hAnsi="Times New Roman" w:cs="Times New Roman"/>
        </w:rPr>
        <w:t>______________________________________________________</w:t>
      </w:r>
      <w:r w:rsidR="00E4122D" w:rsidRPr="005360A5">
        <w:rPr>
          <w:rFonts w:ascii="Times New Roman" w:hAnsi="Times New Roman" w:cs="Times New Roman"/>
        </w:rPr>
        <w:t>_________________</w:t>
      </w:r>
      <w:r w:rsidR="00E4122D">
        <w:rPr>
          <w:rFonts w:ascii="Times New Roman" w:hAnsi="Times New Roman" w:cs="Times New Roman"/>
        </w:rPr>
        <w:t>______________</w:t>
      </w:r>
      <w:r w:rsidRPr="005360A5">
        <w:rPr>
          <w:rFonts w:ascii="Times New Roman" w:hAnsi="Times New Roman" w:cs="Times New Roman"/>
        </w:rPr>
        <w:t>________.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11.5.  </w:t>
      </w:r>
      <w:proofErr w:type="gramStart"/>
      <w:r w:rsidRPr="005360A5">
        <w:rPr>
          <w:rFonts w:ascii="Times New Roman" w:hAnsi="Times New Roman" w:cs="Times New Roman"/>
        </w:rPr>
        <w:t>Сведения  об  имущественном праве на судно, зарегистрированное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установленном   законодательством   Российской  Федерации  порядке  </w:t>
      </w:r>
      <w:hyperlink w:anchor="P238" w:tooltip="&lt;6&gt; Абзац шестой подпункта &quot;л&quot; пункта 10 Правил.">
        <w:r w:rsidRPr="005360A5">
          <w:rPr>
            <w:rFonts w:ascii="Times New Roman" w:hAnsi="Times New Roman" w:cs="Times New Roman"/>
            <w:color w:val="0000FF"/>
          </w:rPr>
          <w:t>&lt;6&gt;</w:t>
        </w:r>
      </w:hyperlink>
      <w:r w:rsidRPr="005360A5">
        <w:rPr>
          <w:rFonts w:ascii="Times New Roman" w:hAnsi="Times New Roman" w:cs="Times New Roman"/>
        </w:rPr>
        <w:t>,  -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реквизиты  свидетельства  о  праве  собственности  на  судно либо реквизиты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судового   билета   -  для  судов,  плавающих  под  Государственным  флагом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Российской  Федерации,  а  также  реквизиты  договора аренды (если судно не</w:t>
      </w:r>
      <w:proofErr w:type="gramEnd"/>
    </w:p>
    <w:p w:rsidR="005360A5" w:rsidRPr="005360A5" w:rsidRDefault="00E4122D" w:rsidP="005360A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принадлежит   подавшему</w:t>
      </w:r>
      <w:r w:rsidR="005360A5" w:rsidRPr="005360A5">
        <w:rPr>
          <w:rFonts w:ascii="Times New Roman" w:hAnsi="Times New Roman" w:cs="Times New Roman"/>
        </w:rPr>
        <w:t xml:space="preserve"> заявление   о   выдаче   разрешения   российскому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пользователю на праве собственности) ____________________</w:t>
      </w:r>
      <w:r w:rsidRPr="005360A5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</w:t>
      </w:r>
      <w:r w:rsidRPr="005360A5">
        <w:rPr>
          <w:rFonts w:ascii="Times New Roman" w:hAnsi="Times New Roman" w:cs="Times New Roman"/>
        </w:rPr>
        <w:t>_________</w:t>
      </w:r>
      <w:r w:rsidR="005360A5"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11.6.  Сведения  о  праве  плавания  судна  под  Государственным флагом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Российской   Федерации   (для  российских  пользователей)  или  под  флагом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иностранного государства (для иностранных пользователей) </w:t>
      </w:r>
      <w:r w:rsidR="00E4122D" w:rsidRPr="005360A5">
        <w:rPr>
          <w:rFonts w:ascii="Times New Roman" w:hAnsi="Times New Roman" w:cs="Times New Roman"/>
        </w:rPr>
        <w:t>____________________________________________________________________</w:t>
      </w:r>
      <w:r w:rsidR="00E4122D">
        <w:rPr>
          <w:rFonts w:ascii="Times New Roman" w:hAnsi="Times New Roman" w:cs="Times New Roman"/>
        </w:rPr>
        <w:t>________</w:t>
      </w:r>
      <w:r w:rsidRPr="005360A5">
        <w:rPr>
          <w:rFonts w:ascii="Times New Roman" w:hAnsi="Times New Roman" w:cs="Times New Roman"/>
        </w:rPr>
        <w:t>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11.7.  Сведения  о  наличии  на  судне  технического средства контроля,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обеспечивающего   постоянную   автоматическую   некорректируемую   передачу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информации   о  местоположении  судна  (в  случае  если  в  соответствии  с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законодательством  Российской  Федерации  техническое  средство  контроля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обязательном порядке устанавливается на суда) </w:t>
      </w:r>
      <w:r w:rsidR="00E4122D" w:rsidRPr="005360A5">
        <w:rPr>
          <w:rFonts w:ascii="Times New Roman" w:hAnsi="Times New Roman" w:cs="Times New Roman"/>
        </w:rPr>
        <w:t>_________________</w:t>
      </w:r>
      <w:r w:rsidR="00E4122D">
        <w:rPr>
          <w:rFonts w:ascii="Times New Roman" w:hAnsi="Times New Roman" w:cs="Times New Roman"/>
        </w:rPr>
        <w:t>______</w:t>
      </w:r>
      <w:r w:rsidRPr="005360A5">
        <w:rPr>
          <w:rFonts w:ascii="Times New Roman" w:hAnsi="Times New Roman" w:cs="Times New Roman"/>
        </w:rPr>
        <w:t>____________________________.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11.8.   </w:t>
      </w:r>
      <w:proofErr w:type="gramStart"/>
      <w:r w:rsidRPr="005360A5">
        <w:rPr>
          <w:rFonts w:ascii="Times New Roman" w:hAnsi="Times New Roman" w:cs="Times New Roman"/>
        </w:rPr>
        <w:t>Сведения   о   документах,  выданных  в  порядке,  определенном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Министерством  сельского  хозяйства  Российской  Федерации в соответствии с</w:t>
      </w:r>
      <w:r w:rsidR="00E4122D">
        <w:rPr>
          <w:rFonts w:ascii="Times New Roman" w:hAnsi="Times New Roman" w:cs="Times New Roman"/>
        </w:rPr>
        <w:t xml:space="preserve"> </w:t>
      </w:r>
      <w:hyperlink r:id="rId6" w:tooltip="Постановление Правительства РФ от 08.10.2012 N 1023 (ред. от 09.04.2020) &quot;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">
        <w:r w:rsidRPr="005360A5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360A5">
        <w:rPr>
          <w:rFonts w:ascii="Times New Roman" w:hAnsi="Times New Roman" w:cs="Times New Roman"/>
        </w:rPr>
        <w:t xml:space="preserve">  Правительства  Российской  Федерации  от  8 октября 2012 г.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N   1023  "О  реализации  положений  главы  IX  приложения  к Международной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конвенции  по  охране человеческой жизни на море 1974 года и Международного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кодекса  по  управлению  безопасной  эксплуатацией  судов и предотвращением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загрязнения"  (для  российских  пользователей,  намеревающихся осуществлять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добычу</w:t>
      </w:r>
      <w:proofErr w:type="gramEnd"/>
      <w:r w:rsidRPr="005360A5">
        <w:rPr>
          <w:rFonts w:ascii="Times New Roman" w:hAnsi="Times New Roman" w:cs="Times New Roman"/>
        </w:rPr>
        <w:t xml:space="preserve">  (</w:t>
      </w:r>
      <w:proofErr w:type="gramStart"/>
      <w:r w:rsidRPr="005360A5">
        <w:rPr>
          <w:rFonts w:ascii="Times New Roman" w:hAnsi="Times New Roman" w:cs="Times New Roman"/>
        </w:rPr>
        <w:t>вылов)  водных  биологических  ресурсов  с  использованием  судов,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подлежащих государственной регистрации, длиной, превышающей 12 метров) </w:t>
      </w:r>
      <w:hyperlink w:anchor="P239" w:tooltip="&lt;7&gt; Абзац девятый подпункта &quot;л&quot; пункта 10 Правил.">
        <w:r w:rsidRPr="005360A5">
          <w:rPr>
            <w:rFonts w:ascii="Times New Roman" w:hAnsi="Times New Roman" w:cs="Times New Roman"/>
            <w:color w:val="0000FF"/>
          </w:rPr>
          <w:t>&lt;7&gt;</w:t>
        </w:r>
      </w:hyperlink>
      <w:r w:rsidRPr="005360A5">
        <w:rPr>
          <w:rFonts w:ascii="Times New Roman" w:hAnsi="Times New Roman" w:cs="Times New Roman"/>
        </w:rPr>
        <w:t>,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подтверждающих: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</w:t>
      </w:r>
      <w:proofErr w:type="gramStart"/>
      <w:r w:rsidRPr="005360A5">
        <w:rPr>
          <w:rFonts w:ascii="Times New Roman" w:hAnsi="Times New Roman" w:cs="Times New Roman"/>
        </w:rPr>
        <w:t>а)  соответствие  российского  пользователя  требованиям Международного</w:t>
      </w:r>
      <w:r w:rsidR="00E4122D">
        <w:rPr>
          <w:rFonts w:ascii="Times New Roman" w:hAnsi="Times New Roman" w:cs="Times New Roman"/>
        </w:rPr>
        <w:t xml:space="preserve"> </w:t>
      </w:r>
      <w:hyperlink r:id="rId7" w:tooltip="Ссылка на КонсультантПлюс">
        <w:r w:rsidRPr="005360A5">
          <w:rPr>
            <w:rFonts w:ascii="Times New Roman" w:hAnsi="Times New Roman" w:cs="Times New Roman"/>
            <w:color w:val="0000FF"/>
          </w:rPr>
          <w:t>кодекса</w:t>
        </w:r>
      </w:hyperlink>
      <w:r w:rsidRPr="005360A5">
        <w:rPr>
          <w:rFonts w:ascii="Times New Roman" w:hAnsi="Times New Roman" w:cs="Times New Roman"/>
        </w:rPr>
        <w:t xml:space="preserve">  по  управлению  безопасной  эксплуатацией  судов и предотвращением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загрязнения   </w:t>
      </w:r>
      <w:hyperlink w:anchor="P240" w:tooltip="&lt;8&gt; Резолюция Ассамблеи Международной морской организации от 4 ноября 1993 г. N А.741(18) &quot;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&quot;. Является обяза">
        <w:r w:rsidRPr="005360A5">
          <w:rPr>
            <w:rFonts w:ascii="Times New Roman" w:hAnsi="Times New Roman" w:cs="Times New Roman"/>
            <w:color w:val="0000FF"/>
          </w:rPr>
          <w:t>&lt;8&gt;</w:t>
        </w:r>
      </w:hyperlink>
      <w:r w:rsidRPr="005360A5">
        <w:rPr>
          <w:rFonts w:ascii="Times New Roman" w:hAnsi="Times New Roman" w:cs="Times New Roman"/>
        </w:rPr>
        <w:t>,   -   для   российских   пользователей,   намеревающихся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осуществлять  добычу  (вылов)  водных  биологических ресурсов во внутренних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морских  водах  Российской  Федерации,  в  территориальном  море Российской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Федерации,  в  исключительной  экономической  зоне Российской Федерации, на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континентальном  шельфе  Российской  Федерации, в Каспийском море и (или)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открытом  море  на  судах,  плавающих под</w:t>
      </w:r>
      <w:proofErr w:type="gramEnd"/>
      <w:r w:rsidRPr="005360A5">
        <w:rPr>
          <w:rFonts w:ascii="Times New Roman" w:hAnsi="Times New Roman" w:cs="Times New Roman"/>
        </w:rPr>
        <w:t xml:space="preserve"> Государственным флагом Российской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Федерации  и  принадлежащих российским пользователям на праве собственности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или   используемых   российскими   пользователями   на  основании  договора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финансовой    аренды   (договора   лизинга)   или   договоров   фрахтования</w:t>
      </w:r>
      <w:r w:rsidR="00E4122D">
        <w:rPr>
          <w:rFonts w:ascii="Times New Roman" w:hAnsi="Times New Roman" w:cs="Times New Roman"/>
        </w:rPr>
        <w:t xml:space="preserve"> </w:t>
      </w:r>
      <w:proofErr w:type="spellStart"/>
      <w:r w:rsidRPr="005360A5">
        <w:rPr>
          <w:rFonts w:ascii="Times New Roman" w:hAnsi="Times New Roman" w:cs="Times New Roman"/>
        </w:rPr>
        <w:t>бербоут-чартера</w:t>
      </w:r>
      <w:proofErr w:type="spellEnd"/>
      <w:r w:rsidR="00E4122D">
        <w:rPr>
          <w:rFonts w:ascii="Times New Roman" w:hAnsi="Times New Roman" w:cs="Times New Roman"/>
        </w:rPr>
        <w:t xml:space="preserve"> </w:t>
      </w:r>
      <w:r w:rsidR="00E4122D" w:rsidRPr="005360A5">
        <w:rPr>
          <w:rFonts w:ascii="Times New Roman" w:hAnsi="Times New Roman" w:cs="Times New Roman"/>
        </w:rPr>
        <w:t>__________________________________</w:t>
      </w:r>
      <w:r w:rsidRPr="005360A5">
        <w:rPr>
          <w:rFonts w:ascii="Times New Roman" w:hAnsi="Times New Roman" w:cs="Times New Roman"/>
        </w:rPr>
        <w:t>__________________________________________________________;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</w:t>
      </w:r>
      <w:proofErr w:type="gramStart"/>
      <w:r w:rsidRPr="005360A5">
        <w:rPr>
          <w:rFonts w:ascii="Times New Roman" w:hAnsi="Times New Roman" w:cs="Times New Roman"/>
        </w:rPr>
        <w:t xml:space="preserve">б)  соответствие  собственника судна требованиям Международного </w:t>
      </w:r>
      <w:hyperlink r:id="rId8" w:tooltip="Ссылка на КонсультантПлюс">
        <w:r w:rsidRPr="005360A5">
          <w:rPr>
            <w:rFonts w:ascii="Times New Roman" w:hAnsi="Times New Roman" w:cs="Times New Roman"/>
            <w:color w:val="0000FF"/>
          </w:rPr>
          <w:t>кодекса</w:t>
        </w:r>
      </w:hyperlink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по управлению безопасной эксплуатацией судов и предотвращением загрязнения,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-  для российских пользователей, намеревающихся осуществлять добычу (вылов)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водных  биологических  ресурсов  во  внутренних  морских  водах  Российской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Федерации,  в  территориальном  море Российской Федерации, в исключительной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экономической   зоне   Российской   Федерации,  на  континентальном  шельфе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Российской  Федерации,  в Каспийском море и (или) в открытом море на судах,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плавающих  под  Государственным</w:t>
      </w:r>
      <w:proofErr w:type="gramEnd"/>
      <w:r w:rsidRPr="005360A5">
        <w:rPr>
          <w:rFonts w:ascii="Times New Roman" w:hAnsi="Times New Roman" w:cs="Times New Roman"/>
        </w:rPr>
        <w:t xml:space="preserve">  флагом Российской Федерации и используемых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российскими  пользователями на основании договоров фрахтования </w:t>
      </w:r>
      <w:proofErr w:type="spellStart"/>
      <w:proofErr w:type="gramStart"/>
      <w:r w:rsidRPr="005360A5">
        <w:rPr>
          <w:rFonts w:ascii="Times New Roman" w:hAnsi="Times New Roman" w:cs="Times New Roman"/>
        </w:rPr>
        <w:t>тайм-чартера</w:t>
      </w:r>
      <w:proofErr w:type="spellEnd"/>
      <w:proofErr w:type="gramEnd"/>
      <w:r w:rsidR="00E4122D">
        <w:rPr>
          <w:rFonts w:ascii="Times New Roman" w:hAnsi="Times New Roman" w:cs="Times New Roman"/>
        </w:rPr>
        <w:t xml:space="preserve"> ___________</w:t>
      </w:r>
      <w:r w:rsidRPr="005360A5">
        <w:rPr>
          <w:rFonts w:ascii="Times New Roman" w:hAnsi="Times New Roman" w:cs="Times New Roman"/>
        </w:rPr>
        <w:t>__________________________________________________________________________;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</w:t>
      </w:r>
      <w:proofErr w:type="gramStart"/>
      <w:r w:rsidRPr="005360A5">
        <w:rPr>
          <w:rFonts w:ascii="Times New Roman" w:hAnsi="Times New Roman" w:cs="Times New Roman"/>
        </w:rPr>
        <w:t xml:space="preserve">в)  соответствие судна требованиям Международного </w:t>
      </w:r>
      <w:hyperlink r:id="rId9" w:tooltip="Ссылка на КонсультантПлюс">
        <w:r w:rsidRPr="005360A5">
          <w:rPr>
            <w:rFonts w:ascii="Times New Roman" w:hAnsi="Times New Roman" w:cs="Times New Roman"/>
            <w:color w:val="0000FF"/>
          </w:rPr>
          <w:t>кодекса</w:t>
        </w:r>
      </w:hyperlink>
      <w:r w:rsidRPr="005360A5">
        <w:rPr>
          <w:rFonts w:ascii="Times New Roman" w:hAnsi="Times New Roman" w:cs="Times New Roman"/>
        </w:rPr>
        <w:t xml:space="preserve"> по управлению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безопасной эксплуатацией судов и предотвращением загрязнения (свидетельство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об  управлении  безопасностью),  - для судов, плавающих под Государственным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флагом  Российской  Федерации,  при  осуществлении  добычи  (вылова) водных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биологических  ресурсов во внутренних морских водах Российской Федерации,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территориальном  море  Российской Федерации, в исключительной экономической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зоне  Российской Федерации, на </w:t>
      </w:r>
      <w:r w:rsidRPr="005360A5">
        <w:rPr>
          <w:rFonts w:ascii="Times New Roman" w:hAnsi="Times New Roman" w:cs="Times New Roman"/>
        </w:rPr>
        <w:lastRenderedPageBreak/>
        <w:t>континентальном шельфе Российской Федерации,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 Каспийском море и (или</w:t>
      </w:r>
      <w:proofErr w:type="gramEnd"/>
      <w:r w:rsidRPr="005360A5">
        <w:rPr>
          <w:rFonts w:ascii="Times New Roman" w:hAnsi="Times New Roman" w:cs="Times New Roman"/>
        </w:rPr>
        <w:t>) в открытом море ________________________________</w:t>
      </w:r>
      <w:r w:rsidR="00E4122D" w:rsidRPr="005360A5">
        <w:rPr>
          <w:rFonts w:ascii="Times New Roman" w:hAnsi="Times New Roman" w:cs="Times New Roman"/>
        </w:rPr>
        <w:t>___________________________________________________</w:t>
      </w:r>
      <w:r w:rsidR="00E4122D">
        <w:rPr>
          <w:rFonts w:ascii="Times New Roman" w:hAnsi="Times New Roman" w:cs="Times New Roman"/>
        </w:rPr>
        <w:t>__________</w:t>
      </w:r>
      <w:r w:rsidRPr="005360A5">
        <w:rPr>
          <w:rFonts w:ascii="Times New Roman" w:hAnsi="Times New Roman" w:cs="Times New Roman"/>
        </w:rPr>
        <w:t>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12. Фамилия, имя, отчество (при наличии) и должность лица (лиц):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ответственного  за  добычу  (вылов)  водных биологических ресурсов и за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внесение информации в рыболовный журнал, а также лица, его замещающего (при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необходимости),  -  при  осуществлении добычи (вылова) водных биологических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ресурсов без использования судна _______________________________________</w:t>
      </w:r>
      <w:r w:rsidR="00E4122D" w:rsidRPr="005360A5">
        <w:rPr>
          <w:rFonts w:ascii="Times New Roman" w:hAnsi="Times New Roman" w:cs="Times New Roman"/>
        </w:rPr>
        <w:t>___________________________________________________</w:t>
      </w:r>
      <w:r w:rsidRPr="005360A5">
        <w:rPr>
          <w:rFonts w:ascii="Times New Roman" w:hAnsi="Times New Roman" w:cs="Times New Roman"/>
        </w:rPr>
        <w:t>__;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ответственного   за   реализацию   программы   выполнения   работ   при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осуществлении  рыболовства  в научно-исследовательских и контрольных целях,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учебного плана, плана культурно-просветительской деятельности или программы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выполнения  работ  в  области  </w:t>
      </w:r>
      <w:proofErr w:type="spellStart"/>
      <w:r w:rsidRPr="005360A5">
        <w:rPr>
          <w:rFonts w:ascii="Times New Roman" w:hAnsi="Times New Roman" w:cs="Times New Roman"/>
        </w:rPr>
        <w:t>аквакультуры</w:t>
      </w:r>
      <w:proofErr w:type="spellEnd"/>
      <w:r w:rsidRPr="005360A5">
        <w:rPr>
          <w:rFonts w:ascii="Times New Roman" w:hAnsi="Times New Roman" w:cs="Times New Roman"/>
        </w:rPr>
        <w:t xml:space="preserve">  (рыбоводства),  утвержденных </w:t>
      </w:r>
      <w:proofErr w:type="gramStart"/>
      <w:r w:rsidRPr="005360A5">
        <w:rPr>
          <w:rFonts w:ascii="Times New Roman" w:hAnsi="Times New Roman" w:cs="Times New Roman"/>
        </w:rPr>
        <w:t>в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60A5">
        <w:rPr>
          <w:rFonts w:ascii="Times New Roman" w:hAnsi="Times New Roman" w:cs="Times New Roman"/>
        </w:rPr>
        <w:t xml:space="preserve">установленном  порядке </w:t>
      </w:r>
      <w:hyperlink w:anchor="P241" w:tooltip="&lt;9&gt; Порядок согласования и утверждения программ выполнения научно-исследовательских работ и программ выполнения работ в области аквакультуры (рыбоводства), утвержденный приказом Министерства сельского хозяйства Российской Федерации от 14 сентября 2020 г. N 542">
        <w:r w:rsidRPr="005360A5">
          <w:rPr>
            <w:rFonts w:ascii="Times New Roman" w:hAnsi="Times New Roman" w:cs="Times New Roman"/>
            <w:color w:val="0000FF"/>
          </w:rPr>
          <w:t>&lt;9&gt;</w:t>
        </w:r>
      </w:hyperlink>
      <w:r w:rsidRPr="005360A5">
        <w:rPr>
          <w:rFonts w:ascii="Times New Roman" w:hAnsi="Times New Roman" w:cs="Times New Roman"/>
        </w:rPr>
        <w:t>, и за внесение информации в рыболовный журнал, а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также  лица,  его  замещающего  (при  необходимости),  -  при осуществлении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рыболовства  в  научно-исследовательских  и  контрольных целях, в учебных 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культурно-просветительских целях, в целях </w:t>
      </w:r>
      <w:proofErr w:type="spellStart"/>
      <w:r w:rsidRPr="005360A5">
        <w:rPr>
          <w:rFonts w:ascii="Times New Roman" w:hAnsi="Times New Roman" w:cs="Times New Roman"/>
        </w:rPr>
        <w:t>аквакультуры</w:t>
      </w:r>
      <w:proofErr w:type="spellEnd"/>
      <w:r w:rsidRPr="005360A5">
        <w:rPr>
          <w:rFonts w:ascii="Times New Roman" w:hAnsi="Times New Roman" w:cs="Times New Roman"/>
        </w:rPr>
        <w:t xml:space="preserve"> (рыбоводства) </w:t>
      </w:r>
      <w:r w:rsidR="00E4122D" w:rsidRPr="005360A5">
        <w:rPr>
          <w:rFonts w:ascii="Times New Roman" w:hAnsi="Times New Roman" w:cs="Times New Roman"/>
        </w:rPr>
        <w:t>____________________________________________________________________________________________;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ответственного  за  организацию любительского рыболовства и за внесение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информации  в  рыболовный  журнал,  а  также  лица,  его  замещающего  (при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необходимости),  -  при осуществлении организации любительского рыболовства</w:t>
      </w:r>
    </w:p>
    <w:p w:rsidR="005360A5" w:rsidRPr="005360A5" w:rsidRDefault="00E4122D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__________________________________________________________________________________________</w:t>
      </w:r>
      <w:r>
        <w:rPr>
          <w:rFonts w:ascii="Times New Roman" w:hAnsi="Times New Roman" w:cs="Times New Roman"/>
        </w:rPr>
        <w:t>__.</w:t>
      </w:r>
      <w:r w:rsidR="005360A5" w:rsidRPr="005360A5">
        <w:rPr>
          <w:rFonts w:ascii="Times New Roman" w:hAnsi="Times New Roman" w:cs="Times New Roman"/>
        </w:rPr>
        <w:t xml:space="preserve">    13. Сведения о нахождении или </w:t>
      </w:r>
      <w:proofErr w:type="spellStart"/>
      <w:r w:rsidR="005360A5" w:rsidRPr="005360A5">
        <w:rPr>
          <w:rFonts w:ascii="Times New Roman" w:hAnsi="Times New Roman" w:cs="Times New Roman"/>
        </w:rPr>
        <w:t>ненахождении</w:t>
      </w:r>
      <w:proofErr w:type="spellEnd"/>
      <w:r w:rsidR="005360A5" w:rsidRPr="005360A5">
        <w:rPr>
          <w:rFonts w:ascii="Times New Roman" w:hAnsi="Times New Roman" w:cs="Times New Roman"/>
        </w:rPr>
        <w:t xml:space="preserve"> российского пользователя под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контролем   иностранного   инвестора  или  группы  лиц,  в  которую  входит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иностранный  инвестор, - для российского юридического лица, намеревающегося</w:t>
      </w:r>
      <w:r>
        <w:rPr>
          <w:rFonts w:ascii="Times New Roman" w:hAnsi="Times New Roman" w:cs="Times New Roman"/>
        </w:rPr>
        <w:t xml:space="preserve"> </w:t>
      </w:r>
      <w:r w:rsidR="005360A5" w:rsidRPr="005360A5">
        <w:rPr>
          <w:rFonts w:ascii="Times New Roman" w:hAnsi="Times New Roman" w:cs="Times New Roman"/>
        </w:rPr>
        <w:t>осуществлять добычу (вылов) водных биологических ресурсов 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14.  </w:t>
      </w:r>
      <w:proofErr w:type="gramStart"/>
      <w:r w:rsidRPr="005360A5">
        <w:rPr>
          <w:rFonts w:ascii="Times New Roman" w:hAnsi="Times New Roman" w:cs="Times New Roman"/>
        </w:rPr>
        <w:t>Сведения о решении Федеральной антимонопольной службы, оформленном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на   основании   решения   Правительственной   комиссии   по   контролю  за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осуществлением  иностранных  инвестиций  в Российской Федерации </w:t>
      </w:r>
      <w:hyperlink w:anchor="P242" w:tooltip="&lt;10&gt; Подпункт &quot;о&quot; пункта 10 Правил.">
        <w:r w:rsidRPr="005360A5">
          <w:rPr>
            <w:rFonts w:ascii="Times New Roman" w:hAnsi="Times New Roman" w:cs="Times New Roman"/>
            <w:color w:val="0000FF"/>
          </w:rPr>
          <w:t>&lt;10&gt;</w:t>
        </w:r>
      </w:hyperlink>
      <w:r w:rsidRPr="005360A5">
        <w:rPr>
          <w:rFonts w:ascii="Times New Roman" w:hAnsi="Times New Roman" w:cs="Times New Roman"/>
        </w:rPr>
        <w:t>, - для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российского  юридического  лица,  планирующего  осуществлять добычу (вылов)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водных   биологических  ресурсов,  в  случае,  если  контроль  иностранного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инвестора  или  группы  лиц,  в  которую  входит  иностранный  инвестор, 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отношении  такого  юридического  лица установлен в порядке, предусмотренном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Федеральным  </w:t>
      </w:r>
      <w:hyperlink r:id="rId10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 w:rsidRPr="005360A5">
          <w:rPr>
            <w:rFonts w:ascii="Times New Roman" w:hAnsi="Times New Roman" w:cs="Times New Roman"/>
            <w:color w:val="0000FF"/>
          </w:rPr>
          <w:t>законом</w:t>
        </w:r>
      </w:hyperlink>
      <w:r w:rsidRPr="005360A5">
        <w:rPr>
          <w:rFonts w:ascii="Times New Roman" w:hAnsi="Times New Roman" w:cs="Times New Roman"/>
        </w:rPr>
        <w:t xml:space="preserve">  от 29</w:t>
      </w:r>
      <w:proofErr w:type="gramEnd"/>
      <w:r w:rsidRPr="005360A5">
        <w:rPr>
          <w:rFonts w:ascii="Times New Roman" w:hAnsi="Times New Roman" w:cs="Times New Roman"/>
        </w:rPr>
        <w:t xml:space="preserve"> апреля 2008 г. N 57-ФЗ "О порядке осуществления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иностранных  инвестиций  в  хозяйственные  общества, имеющие стратегическое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значение для обеспечения обороны страны и безопасности государства" ____</w:t>
      </w:r>
      <w:r w:rsidR="00E4122D" w:rsidRPr="005360A5">
        <w:rPr>
          <w:rFonts w:ascii="Times New Roman" w:hAnsi="Times New Roman" w:cs="Times New Roman"/>
        </w:rPr>
        <w:t>_________________________________________________________________________</w:t>
      </w:r>
      <w:r w:rsidR="00E4122D">
        <w:rPr>
          <w:rFonts w:ascii="Times New Roman" w:hAnsi="Times New Roman" w:cs="Times New Roman"/>
        </w:rPr>
        <w:t>_____________</w:t>
      </w:r>
      <w:r w:rsidRPr="005360A5">
        <w:rPr>
          <w:rFonts w:ascii="Times New Roman" w:hAnsi="Times New Roman" w:cs="Times New Roman"/>
        </w:rPr>
        <w:t>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15.  Сведения  о регистрации российского пользователя в соответствующем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прибрежном  субъекте  Российской  Федерации  </w:t>
      </w:r>
      <w:hyperlink w:anchor="P243" w:tooltip="&lt;11&gt; Подпункт &quot;п&quot; пункта 10 Правил.">
        <w:r w:rsidRPr="005360A5">
          <w:rPr>
            <w:rFonts w:ascii="Times New Roman" w:hAnsi="Times New Roman" w:cs="Times New Roman"/>
            <w:color w:val="0000FF"/>
          </w:rPr>
          <w:t>&lt;11&gt;</w:t>
        </w:r>
      </w:hyperlink>
      <w:r w:rsidRPr="005360A5">
        <w:rPr>
          <w:rFonts w:ascii="Times New Roman" w:hAnsi="Times New Roman" w:cs="Times New Roman"/>
        </w:rPr>
        <w:t xml:space="preserve">  (при  подаче заявления о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выдаче разрешения для осуществления прибрежного рыболовства) ____________</w:t>
      </w:r>
      <w:r w:rsidR="00E4122D" w:rsidRPr="005360A5">
        <w:rPr>
          <w:rFonts w:ascii="Times New Roman" w:hAnsi="Times New Roman" w:cs="Times New Roman"/>
        </w:rPr>
        <w:t>_________________________________________________________________________</w:t>
      </w:r>
      <w:r w:rsidR="00E4122D">
        <w:rPr>
          <w:rFonts w:ascii="Times New Roman" w:hAnsi="Times New Roman" w:cs="Times New Roman"/>
        </w:rPr>
        <w:t>_______</w:t>
      </w:r>
      <w:r w:rsidRPr="005360A5">
        <w:rPr>
          <w:rFonts w:ascii="Times New Roman" w:hAnsi="Times New Roman" w:cs="Times New Roman"/>
        </w:rPr>
        <w:t>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16.  </w:t>
      </w:r>
      <w:proofErr w:type="gramStart"/>
      <w:r w:rsidRPr="005360A5">
        <w:rPr>
          <w:rFonts w:ascii="Times New Roman" w:hAnsi="Times New Roman" w:cs="Times New Roman"/>
        </w:rPr>
        <w:t>Сведения  о  регистрации  российского  пользователя  в  прибрежном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 xml:space="preserve">субъекте Российской Федерации, относящемся к </w:t>
      </w:r>
      <w:proofErr w:type="spellStart"/>
      <w:r w:rsidRPr="005360A5">
        <w:rPr>
          <w:rFonts w:ascii="Times New Roman" w:hAnsi="Times New Roman" w:cs="Times New Roman"/>
        </w:rPr>
        <w:t>рыбохозяйственному</w:t>
      </w:r>
      <w:proofErr w:type="spellEnd"/>
      <w:r w:rsidRPr="005360A5">
        <w:rPr>
          <w:rFonts w:ascii="Times New Roman" w:hAnsi="Times New Roman" w:cs="Times New Roman"/>
        </w:rPr>
        <w:t xml:space="preserve"> бассейну,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котором  выделена  квота добычи (вылова) крабов в инвестиционных целях (для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российских  пользователей,  которым выделена квота добычи (вылова) крабов в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инвестиционных  целях  и  с  которыми  заключены  договоры  о закреплении и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предоставлении  доли  квоты  добычи (вылова) крабов в инвестиционных целях)</w:t>
      </w:r>
      <w:proofErr w:type="gramEnd"/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>___</w:t>
      </w:r>
      <w:r w:rsidR="00E4122D" w:rsidRPr="005360A5">
        <w:rPr>
          <w:rFonts w:ascii="Times New Roman" w:hAnsi="Times New Roman" w:cs="Times New Roman"/>
        </w:rPr>
        <w:t>_______</w:t>
      </w:r>
      <w:r w:rsidR="00E4122D">
        <w:rPr>
          <w:rFonts w:ascii="Times New Roman" w:hAnsi="Times New Roman" w:cs="Times New Roman"/>
        </w:rPr>
        <w:t>____________</w:t>
      </w:r>
      <w:r w:rsidRPr="005360A5">
        <w:rPr>
          <w:rFonts w:ascii="Times New Roman" w:hAnsi="Times New Roman" w:cs="Times New Roman"/>
        </w:rPr>
        <w:t>_______________________________________________________________________.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17.   Способ   получения   российским   или  иностранным  пользователем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разрешения   (в   форме   документа  на  бумажном  носителе  либо  в  форме</w:t>
      </w:r>
      <w:r w:rsidR="00E4122D">
        <w:rPr>
          <w:rFonts w:ascii="Times New Roman" w:hAnsi="Times New Roman" w:cs="Times New Roman"/>
        </w:rPr>
        <w:t xml:space="preserve"> </w:t>
      </w:r>
      <w:r w:rsidRPr="005360A5">
        <w:rPr>
          <w:rFonts w:ascii="Times New Roman" w:hAnsi="Times New Roman" w:cs="Times New Roman"/>
        </w:rPr>
        <w:t>электронного документа) _______________________________________________</w:t>
      </w:r>
      <w:r w:rsidR="00E4122D" w:rsidRPr="005360A5">
        <w:rPr>
          <w:rFonts w:ascii="Times New Roman" w:hAnsi="Times New Roman" w:cs="Times New Roman"/>
        </w:rPr>
        <w:t>_______________________________________</w:t>
      </w:r>
      <w:r w:rsidR="00E4122D">
        <w:rPr>
          <w:rFonts w:ascii="Times New Roman" w:hAnsi="Times New Roman" w:cs="Times New Roman"/>
        </w:rPr>
        <w:t>___</w:t>
      </w:r>
      <w:r w:rsidRPr="005360A5">
        <w:rPr>
          <w:rFonts w:ascii="Times New Roman" w:hAnsi="Times New Roman" w:cs="Times New Roman"/>
        </w:rPr>
        <w:t>___.</w:t>
      </w: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</w:p>
    <w:p w:rsidR="005360A5" w:rsidRPr="005360A5" w:rsidRDefault="005360A5" w:rsidP="005360A5">
      <w:pPr>
        <w:pStyle w:val="ConsPlusNonformat"/>
        <w:jc w:val="both"/>
        <w:rPr>
          <w:rFonts w:ascii="Times New Roman" w:hAnsi="Times New Roman" w:cs="Times New Roman"/>
        </w:rPr>
      </w:pPr>
      <w:r w:rsidRPr="005360A5">
        <w:rPr>
          <w:rFonts w:ascii="Times New Roman" w:hAnsi="Times New Roman" w:cs="Times New Roman"/>
        </w:rPr>
        <w:t xml:space="preserve">    Подпись  и  печать  (при  ее наличии) пользователя (его уполномоченного</w:t>
      </w:r>
      <w:r w:rsidR="00E4122D">
        <w:rPr>
          <w:rFonts w:ascii="Times New Roman" w:hAnsi="Times New Roman" w:cs="Times New Roman"/>
        </w:rPr>
        <w:t xml:space="preserve"> представителя</w:t>
      </w:r>
      <w:r w:rsidR="00285BD2">
        <w:rPr>
          <w:rFonts w:ascii="Times New Roman" w:hAnsi="Times New Roman" w:cs="Times New Roman"/>
        </w:rPr>
        <w:t>)</w:t>
      </w:r>
    </w:p>
    <w:p w:rsidR="005360A5" w:rsidRPr="005360A5" w:rsidRDefault="00E4122D" w:rsidP="005360A5">
      <w:pPr>
        <w:jc w:val="both"/>
      </w:pPr>
      <w:r w:rsidRPr="005360A5">
        <w:t>__________________________________________________________________________________________</w:t>
      </w:r>
      <w:r>
        <w:t>__</w:t>
      </w:r>
    </w:p>
    <w:p w:rsidR="005360A5" w:rsidRDefault="005360A5"/>
    <w:p w:rsidR="00E2531C" w:rsidRDefault="00E2531C"/>
    <w:p w:rsidR="00E2531C" w:rsidRDefault="00E2531C"/>
    <w:p w:rsidR="00E2531C" w:rsidRDefault="00E2531C"/>
    <w:p w:rsidR="00E2531C" w:rsidRPr="00DC2F26" w:rsidRDefault="00E2531C">
      <w:pPr>
        <w:rPr>
          <w:sz w:val="18"/>
        </w:rPr>
      </w:pPr>
      <w:r w:rsidRPr="00DC2F26">
        <w:rPr>
          <w:sz w:val="18"/>
        </w:rPr>
        <w:t>____________________________________________________________________________________________</w:t>
      </w:r>
    </w:p>
    <w:p w:rsidR="00E2531C" w:rsidRPr="00DC2F26" w:rsidRDefault="00E2531C" w:rsidP="00E2531C">
      <w:pPr>
        <w:rPr>
          <w:sz w:val="18"/>
        </w:rPr>
      </w:pPr>
      <w:r w:rsidRPr="00DC2F26">
        <w:rPr>
          <w:sz w:val="18"/>
        </w:rPr>
        <w:t>&lt;1&gt; Часть 1 статьи 16 Федерального закона от 20 декабря 2004 г. N 166-ФЗ "О рыболовстве и сохранении водных биологических ресурсов".</w:t>
      </w:r>
    </w:p>
    <w:p w:rsidR="00E2531C" w:rsidRPr="00DC2F26" w:rsidRDefault="00E2531C" w:rsidP="00E2531C">
      <w:pPr>
        <w:rPr>
          <w:sz w:val="18"/>
        </w:rPr>
      </w:pPr>
      <w:r w:rsidRPr="00DC2F26">
        <w:rPr>
          <w:sz w:val="18"/>
        </w:rPr>
        <w:t>&lt;2&gt; Подпункт "г" пункта 10 Правил оформления, выдачи, регистрации, приостановления действия и аннулирования разрешений на добычу (вылов) водных биологических ресурсов, а также внесения в них изменений, утвержденных постановлением Правительства Российской Федерации от 15 ноября 2022 г. N 2066 (далее соответственно - Правила, Постановление N 2066). В соответствии с пунктом 3 Постановления N 2066 данный акт действует до 1 марта 2029 г.</w:t>
      </w:r>
    </w:p>
    <w:p w:rsidR="00E2531C" w:rsidRPr="00DC2F26" w:rsidRDefault="00E2531C" w:rsidP="00E2531C">
      <w:pPr>
        <w:rPr>
          <w:sz w:val="18"/>
        </w:rPr>
      </w:pPr>
      <w:r w:rsidRPr="00DC2F26">
        <w:rPr>
          <w:sz w:val="18"/>
        </w:rPr>
        <w:t>&lt;3&gt; Часть 1 статьи 30 Федерального закона от 20 декабря 2004 г. N 166-ФЗ "О рыболовстве и сохранении водных биологических ресурсов".</w:t>
      </w:r>
    </w:p>
    <w:p w:rsidR="00E2531C" w:rsidRPr="00DC2F26" w:rsidRDefault="00E2531C" w:rsidP="00E2531C">
      <w:pPr>
        <w:rPr>
          <w:sz w:val="18"/>
        </w:rPr>
      </w:pPr>
      <w:r w:rsidRPr="00DC2F26">
        <w:rPr>
          <w:sz w:val="18"/>
        </w:rPr>
        <w:t>&lt;4&gt; Подпункт "к" пункта 10 Правил.</w:t>
      </w:r>
    </w:p>
    <w:p w:rsidR="00E2531C" w:rsidRPr="00DC2F26" w:rsidRDefault="00E2531C" w:rsidP="00E2531C">
      <w:pPr>
        <w:rPr>
          <w:sz w:val="18"/>
        </w:rPr>
      </w:pPr>
      <w:r w:rsidRPr="00DC2F26">
        <w:rPr>
          <w:sz w:val="18"/>
        </w:rPr>
        <w:t>&lt;5&gt; Абзац четвертый подпункта "л" пункта 10 Правил.</w:t>
      </w:r>
    </w:p>
    <w:p w:rsidR="00DC2F26" w:rsidRPr="00DC2F26" w:rsidRDefault="00DC2F26" w:rsidP="00DC2F26">
      <w:pPr>
        <w:rPr>
          <w:sz w:val="18"/>
        </w:rPr>
      </w:pPr>
      <w:r w:rsidRPr="00DC2F26">
        <w:rPr>
          <w:sz w:val="18"/>
        </w:rPr>
        <w:t>&lt;6&gt; Абзац шестой подпункта "л" пункта 10 Правил.</w:t>
      </w:r>
    </w:p>
    <w:p w:rsidR="00DC2F26" w:rsidRPr="00DC2F26" w:rsidRDefault="00DC2F26" w:rsidP="00DC2F26">
      <w:pPr>
        <w:rPr>
          <w:sz w:val="18"/>
        </w:rPr>
      </w:pPr>
      <w:r w:rsidRPr="00DC2F26">
        <w:rPr>
          <w:sz w:val="18"/>
        </w:rPr>
        <w:t>&lt;7&gt; Абзац девятый подпункта "л" пункта 10 Правил.</w:t>
      </w:r>
    </w:p>
    <w:p w:rsidR="00DC2F26" w:rsidRPr="00DC2F26" w:rsidRDefault="00DC2F26" w:rsidP="00DC2F26">
      <w:pPr>
        <w:rPr>
          <w:sz w:val="18"/>
        </w:rPr>
      </w:pPr>
      <w:proofErr w:type="gramStart"/>
      <w:r w:rsidRPr="00DC2F26">
        <w:rPr>
          <w:sz w:val="18"/>
        </w:rPr>
        <w:lastRenderedPageBreak/>
        <w:t>&lt;8&gt; Резолюция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(МКУБ)".</w:t>
      </w:r>
      <w:proofErr w:type="gramEnd"/>
      <w:r w:rsidRPr="00DC2F26">
        <w:rPr>
          <w:sz w:val="18"/>
        </w:rPr>
        <w:t xml:space="preserve"> Является обязательной для Российской Федерации в соответствии с Конвенцией о Международной морской организации от 6 марта 1948 г. Конвенция вступила в силу для СССР 20 декабря 1975 г.</w:t>
      </w:r>
    </w:p>
    <w:p w:rsidR="00DC2F26" w:rsidRPr="00DC2F26" w:rsidRDefault="00DC2F26" w:rsidP="00DC2F26">
      <w:pPr>
        <w:rPr>
          <w:sz w:val="18"/>
        </w:rPr>
      </w:pPr>
      <w:proofErr w:type="gramStart"/>
      <w:r w:rsidRPr="00DC2F26">
        <w:rPr>
          <w:sz w:val="18"/>
        </w:rPr>
        <w:t xml:space="preserve">&lt;9&gt; Порядок согласования и утверждения программ выполнения научно-исследовательских работ и программ выполнения работ в области </w:t>
      </w:r>
      <w:proofErr w:type="spellStart"/>
      <w:r w:rsidRPr="00DC2F26">
        <w:rPr>
          <w:sz w:val="18"/>
        </w:rPr>
        <w:t>аквакультуры</w:t>
      </w:r>
      <w:proofErr w:type="spellEnd"/>
      <w:r w:rsidRPr="00DC2F26">
        <w:rPr>
          <w:sz w:val="18"/>
        </w:rPr>
        <w:t xml:space="preserve"> (рыбоводства), утвержденный приказом Министерства сельского хозяйства Российской Федерации от 14 сентября 2020 г. N 542 (зарегистрирован Министерством юстиции Российской Федерации 26 января 2021 г., регистрационный N 62229), с изменениями, внесенными приказом Министерства сельского хозяйства Российской Федерации от 14 сентября 2021 г. N 626 (зарегистрирован</w:t>
      </w:r>
      <w:proofErr w:type="gramEnd"/>
      <w:r w:rsidRPr="00DC2F26">
        <w:rPr>
          <w:sz w:val="18"/>
        </w:rPr>
        <w:t xml:space="preserve"> Министерством юстиции Российской Федерации 11 ноября 2021 г, регистрационный N 65760); Порядок согласования и утверждения </w:t>
      </w:r>
      <w:proofErr w:type="gramStart"/>
      <w:r w:rsidRPr="00DC2F26">
        <w:rPr>
          <w:sz w:val="18"/>
        </w:rPr>
        <w:t>планов</w:t>
      </w:r>
      <w:proofErr w:type="gramEnd"/>
      <w:r w:rsidRPr="00DC2F26">
        <w:rPr>
          <w:sz w:val="18"/>
        </w:rPr>
        <w:t xml:space="preserve"> учебных и культурно-просветительских работ при осуществлении рыболовства в учебных и культурно-просветительских целях, утвержденный приказом Министерства сельского хозяйства Российской Федерации от 5 апреля 2018 г. N 140 (зарегистрирован Министерством юстиции Российской Федерации 27 апреля 2018 г., регистрационный N 50933).</w:t>
      </w:r>
    </w:p>
    <w:p w:rsidR="00DC2F26" w:rsidRPr="00DC2F26" w:rsidRDefault="00DC2F26" w:rsidP="00DC2F26">
      <w:pPr>
        <w:rPr>
          <w:sz w:val="18"/>
        </w:rPr>
      </w:pPr>
      <w:r w:rsidRPr="00DC2F26">
        <w:rPr>
          <w:sz w:val="18"/>
        </w:rPr>
        <w:t>&lt;10&gt; Подпункт "о" пункта 10 Правил.</w:t>
      </w:r>
    </w:p>
    <w:p w:rsidR="00DC2F26" w:rsidRPr="00DC2F26" w:rsidRDefault="00DC2F26" w:rsidP="00DC2F26">
      <w:pPr>
        <w:rPr>
          <w:sz w:val="18"/>
        </w:rPr>
      </w:pPr>
      <w:r w:rsidRPr="00DC2F26">
        <w:rPr>
          <w:sz w:val="18"/>
        </w:rPr>
        <w:t>&lt;11&gt; Подпункт "</w:t>
      </w:r>
      <w:proofErr w:type="spellStart"/>
      <w:r w:rsidRPr="00DC2F26">
        <w:rPr>
          <w:sz w:val="18"/>
        </w:rPr>
        <w:t>п</w:t>
      </w:r>
      <w:proofErr w:type="spellEnd"/>
      <w:r w:rsidRPr="00DC2F26">
        <w:rPr>
          <w:sz w:val="18"/>
        </w:rPr>
        <w:t>" пункта 10 Правил.</w:t>
      </w:r>
    </w:p>
    <w:p w:rsidR="00DC2F26" w:rsidRPr="00DC2F26" w:rsidRDefault="00DC2F26" w:rsidP="00E2531C">
      <w:pPr>
        <w:rPr>
          <w:sz w:val="18"/>
        </w:rPr>
      </w:pPr>
    </w:p>
    <w:sectPr w:rsidR="00DC2F26" w:rsidRPr="00DC2F26" w:rsidSect="009F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360A5"/>
    <w:rsid w:val="00285BD2"/>
    <w:rsid w:val="005360A5"/>
    <w:rsid w:val="00593A9B"/>
    <w:rsid w:val="005E20D0"/>
    <w:rsid w:val="006321C6"/>
    <w:rsid w:val="007A7BF8"/>
    <w:rsid w:val="009D35C4"/>
    <w:rsid w:val="009F55DE"/>
    <w:rsid w:val="00C51596"/>
    <w:rsid w:val="00DC2F26"/>
    <w:rsid w:val="00E2531C"/>
    <w:rsid w:val="00E41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60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NT&amp;n=64046&amp;date=16.12.2025&amp;dst=10002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INT&amp;n=64046&amp;date=16.12.2025&amp;dst=100023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172&amp;date=16.12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509&amp;date=16.12.2025&amp;dst=100206&amp;field=134" TargetMode="External"/><Relationship Id="rId10" Type="http://schemas.openxmlformats.org/officeDocument/2006/relationships/hyperlink" Target="https://login.consultant.ru/link/?req=doc&amp;base=LAW&amp;n=456130&amp;date=16.12.2025" TargetMode="External"/><Relationship Id="rId4" Type="http://schemas.openxmlformats.org/officeDocument/2006/relationships/hyperlink" Target="https://login.consultant.ru/link/?req=doc&amp;base=LAW&amp;n=407934&amp;date=16.12.2025" TargetMode="External"/><Relationship Id="rId9" Type="http://schemas.openxmlformats.org/officeDocument/2006/relationships/hyperlink" Target="https://login.consultant.ru/link/?req=doc&amp;base=INT&amp;n=64046&amp;date=16.12.2025&amp;dst=10002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tomilova</dc:creator>
  <cp:keywords/>
  <dc:description/>
  <cp:lastModifiedBy>tomilova</cp:lastModifiedBy>
  <cp:revision>7</cp:revision>
  <dcterms:created xsi:type="dcterms:W3CDTF">2025-12-16T07:30:00Z</dcterms:created>
  <dcterms:modified xsi:type="dcterms:W3CDTF">2026-02-26T08:57:00Z</dcterms:modified>
</cp:coreProperties>
</file>