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47" w:rsidRDefault="003E5B47" w:rsidP="003E5B47">
      <w:pPr>
        <w:pStyle w:val="1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3E5B47">
        <w:rPr>
          <w:rFonts w:ascii="Times New Roman" w:hAnsi="Times New Roman"/>
          <w:sz w:val="28"/>
          <w:szCs w:val="28"/>
        </w:rPr>
        <w:t>Перечень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/>
          <w:sz w:val="28"/>
          <w:szCs w:val="28"/>
        </w:rPr>
        <w:t>:</w:t>
      </w:r>
    </w:p>
    <w:p w:rsidR="00741A7A" w:rsidRDefault="00741A7A" w:rsidP="009D7164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41A7A" w:rsidRPr="00741A7A" w:rsidRDefault="00741A7A" w:rsidP="00741A7A">
      <w:pPr>
        <w:ind w:firstLine="567"/>
        <w:jc w:val="both"/>
      </w:pPr>
      <w:r w:rsidRPr="00741A7A">
        <w:t xml:space="preserve">- Перечень объектов на подведомственной территории оказывающих прямое или косвенное воздействие на состояние водных биоресурсов и среду их обитания, документация, обосновывающая размещение хозяйственных и иных объектов или внедрение новых технологических процессов, в том числе </w:t>
      </w:r>
      <w:proofErr w:type="spellStart"/>
      <w:r w:rsidRPr="00741A7A">
        <w:t>предпроектная</w:t>
      </w:r>
      <w:proofErr w:type="spellEnd"/>
      <w:r w:rsidRPr="00741A7A">
        <w:t xml:space="preserve"> документация, проектная документация и проекты технической документации – ст. 50 ФЗ «О рыболовстве и сохранении водных биологических ресурсов» от 20.12.2004 № 166-ФЗ</w:t>
      </w:r>
    </w:p>
    <w:p w:rsidR="00741A7A" w:rsidRPr="00741A7A" w:rsidRDefault="00741A7A" w:rsidP="00741A7A">
      <w:pPr>
        <w:ind w:firstLine="567"/>
        <w:jc w:val="both"/>
      </w:pPr>
      <w:r w:rsidRPr="00741A7A">
        <w:t xml:space="preserve">- план-схема расположения объектов хозяйствующего субъекта относительно водных объектов с указанием границ земельного участка (ст. 48, п.3 ст. 43.2 Федерального закона от 20.12.2004 </w:t>
      </w:r>
      <w:bookmarkStart w:id="0" w:name="_GoBack"/>
      <w:bookmarkEnd w:id="0"/>
      <w:r w:rsidRPr="00741A7A">
        <w:t>№ 166-ФЗ «О рыболовстве и сохранении водных биологических ресурсов» ст. 65 «Водный кодекс Российской Федерации» от 03.06.2006 № 74-ФЗ);</w:t>
      </w:r>
    </w:p>
    <w:p w:rsidR="00741A7A" w:rsidRPr="00741A7A" w:rsidRDefault="00741A7A" w:rsidP="00741A7A">
      <w:pPr>
        <w:ind w:firstLine="567"/>
        <w:jc w:val="both"/>
      </w:pPr>
      <w:r w:rsidRPr="00741A7A">
        <w:t>- Данные об оценке воздействия планируемой деятельности на состояние водных биологических ресурсов и среду их обитания с учетом рыбохозяйственного значения водных объектов; - п. «б», ч. 2 положения о мерах по сохранению водных биологических ресурсов и среды их обитания утв. постановлением Правительства РФ от 29.04.2013 № 380</w:t>
      </w:r>
    </w:p>
    <w:p w:rsidR="00741A7A" w:rsidRPr="00741A7A" w:rsidRDefault="00741A7A" w:rsidP="00741A7A">
      <w:pPr>
        <w:ind w:firstLine="567"/>
        <w:jc w:val="both"/>
      </w:pPr>
      <w:r w:rsidRPr="00741A7A">
        <w:t xml:space="preserve">- Сведения о планируемых мероприятиях по предупреждению и снижению негативного воздействия на водные биологические ресурсы и среду их обитания; </w:t>
      </w:r>
      <w:proofErr w:type="spellStart"/>
      <w:r w:rsidRPr="00741A7A">
        <w:t>пп</w:t>
      </w:r>
      <w:proofErr w:type="spellEnd"/>
      <w:r w:rsidRPr="00741A7A">
        <w:t xml:space="preserve"> «г», «е», «ж» ч. 2 положения о мерах по сохранению водных биологических ресурсов и среды их обитания утв. постановлением Правительства РФ от 29.04.2013 № 380</w:t>
      </w:r>
    </w:p>
    <w:p w:rsidR="00741A7A" w:rsidRPr="00741A7A" w:rsidRDefault="00741A7A" w:rsidP="00741A7A">
      <w:pPr>
        <w:ind w:firstLine="567"/>
        <w:jc w:val="both"/>
      </w:pPr>
      <w:r w:rsidRPr="00741A7A">
        <w:t>- Мероприятия по воспроизводству водных биологических ресурсов, восстановлению среды обитания водных биоресурсов в счет возмещения наносимого вреда (компенсации ущерба); п. «з» ч. 2 положения о мерах по сохранению водных биологических ресурсов и среды их обитания утв. постановлением Правительства РФ от 29.04.2013 № 380</w:t>
      </w:r>
    </w:p>
    <w:p w:rsidR="00741A7A" w:rsidRPr="00741A7A" w:rsidRDefault="00741A7A" w:rsidP="00741A7A">
      <w:pPr>
        <w:ind w:firstLine="567"/>
        <w:jc w:val="both"/>
      </w:pPr>
      <w:r w:rsidRPr="00741A7A">
        <w:t xml:space="preserve">- перечень водных объектов, используемых для забора воды и сброса сточных вод (ст. 47, п.3 </w:t>
      </w:r>
      <w:proofErr w:type="gramStart"/>
      <w:r w:rsidRPr="00741A7A">
        <w:t>ст.43.2  Федерального</w:t>
      </w:r>
      <w:proofErr w:type="gramEnd"/>
      <w:r w:rsidRPr="00741A7A">
        <w:t xml:space="preserve"> закона от 20.12.2004 № 166-ФЗ «О рыболовстве и сохранении водных биологических ресурсов», п.18, п.21 Постановления Правительства РФ от 13 августа 1996 г. № 997 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электропередачи»);</w:t>
      </w:r>
    </w:p>
    <w:p w:rsidR="00741A7A" w:rsidRPr="00741A7A" w:rsidRDefault="00741A7A" w:rsidP="00741A7A">
      <w:pPr>
        <w:ind w:firstLine="567"/>
        <w:jc w:val="both"/>
      </w:pPr>
      <w:r w:rsidRPr="00741A7A">
        <w:lastRenderedPageBreak/>
        <w:t>- Планы водоохранных мероприятий, отчеты о выполнении мероприятий, объяснительные о причинах невыполнения планов; ст. 34 Федерального закона от 10.01.2002 № 7-ФЗ «Об охране окружающей среды»;</w:t>
      </w:r>
    </w:p>
    <w:p w:rsidR="00741A7A" w:rsidRPr="00741A7A" w:rsidRDefault="00741A7A" w:rsidP="00741A7A">
      <w:pPr>
        <w:ind w:firstLine="567"/>
        <w:jc w:val="both"/>
      </w:pPr>
      <w:r w:rsidRPr="00741A7A">
        <w:t>- Результаты лабораторных анализов сточных и поверхностных вод, выполненные аттестованной лабораторией (в случае наличия выпусков сточных вод), журнал учета водопотребления (водоотведения): п. «г» ч. 2 положения о мерах по сохранению водных биологических ресурсов и среды их обитания утв. постановлением Правительства РФ от 29.04.2013 № 380; Приказ Минсельхоза от 13.12.2016 № 552 «Об утверждении нормативов качества воды водных объектов рыбохозяйственного значения».</w:t>
      </w:r>
    </w:p>
    <w:p w:rsidR="00741A7A" w:rsidRPr="00741A7A" w:rsidRDefault="00741A7A" w:rsidP="00741A7A">
      <w:pPr>
        <w:ind w:firstLine="567"/>
        <w:jc w:val="both"/>
      </w:pPr>
      <w:r w:rsidRPr="00741A7A">
        <w:t xml:space="preserve">- Сведения о расходе сточных вод, о результатах анализов сточных вод и воды водоприемника в контрольных точках, форма 2-ТП </w:t>
      </w:r>
      <w:proofErr w:type="spellStart"/>
      <w:r w:rsidRPr="00741A7A">
        <w:t>водхоз</w:t>
      </w:r>
      <w:proofErr w:type="spellEnd"/>
      <w:r w:rsidRPr="00741A7A">
        <w:t xml:space="preserve"> (Приказ Росстата от 27.12.2019 № 815 «Об утверждении формы федерального статистического наблюдения с указаниями по ее заполнению для организации Федеральным агентством водных ресурсов федерального статистического наблюдения об использовании воды», ст. 47, п.3 ст. 43.2 Федерального закона от 20.12.2004 № 166-ФЗ «О рыболовстве и сохранении водных биологических ресурсов»);</w:t>
      </w:r>
    </w:p>
    <w:p w:rsidR="00741A7A" w:rsidRPr="00741A7A" w:rsidRDefault="00741A7A" w:rsidP="00741A7A">
      <w:pPr>
        <w:ind w:firstLine="567"/>
        <w:jc w:val="both"/>
      </w:pPr>
      <w:r w:rsidRPr="00741A7A">
        <w:t xml:space="preserve">- Приказы о назначении лиц, ответственных за выполнение природоохранных мероприятий и выполнения требований законодательства: внутренние локальные акты о назначении ответственных лиц необходимы в случае выявления правонарушения и определения должностного лица в отношении которого будут составляться административные материалы (на основании ст. 6 Приказа Минсельхоза от 11.02.2020 № 64 «Об утверждении административного регламента»).  </w:t>
      </w:r>
    </w:p>
    <w:p w:rsidR="003A63C7" w:rsidRPr="00741A7A" w:rsidRDefault="003A63C7" w:rsidP="00741A7A">
      <w:pPr>
        <w:ind w:firstLine="567"/>
        <w:jc w:val="both"/>
      </w:pPr>
    </w:p>
    <w:sectPr w:rsidR="003A63C7" w:rsidRPr="00741A7A" w:rsidSect="003A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164"/>
    <w:rsid w:val="003A63C7"/>
    <w:rsid w:val="003E5B47"/>
    <w:rsid w:val="00741A7A"/>
    <w:rsid w:val="00910214"/>
    <w:rsid w:val="009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AEEB0-7457-4812-B7CB-81019C5A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C7"/>
  </w:style>
  <w:style w:type="paragraph" w:styleId="1">
    <w:name w:val="heading 1"/>
    <w:basedOn w:val="a"/>
    <w:next w:val="a"/>
    <w:link w:val="10"/>
    <w:uiPriority w:val="9"/>
    <w:qFormat/>
    <w:rsid w:val="009D716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1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9D716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9D7164"/>
    <w:pPr>
      <w:spacing w:line="240" w:lineRule="auto"/>
    </w:pPr>
    <w:rPr>
      <w:rFonts w:eastAsia="Calibri" w:cs="Times New Roman"/>
      <w:sz w:val="26"/>
      <w:szCs w:val="26"/>
    </w:rPr>
  </w:style>
  <w:style w:type="character" w:styleId="a4">
    <w:name w:val="Emphasis"/>
    <w:uiPriority w:val="20"/>
    <w:qFormat/>
    <w:rsid w:val="009D7164"/>
    <w:rPr>
      <w:i/>
      <w:iCs/>
    </w:rPr>
  </w:style>
  <w:style w:type="paragraph" w:styleId="2">
    <w:name w:val="Body Text Indent 2"/>
    <w:basedOn w:val="a"/>
    <w:link w:val="20"/>
    <w:semiHidden/>
    <w:unhideWhenUsed/>
    <w:rsid w:val="00741A7A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1A7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OperOtdel</dc:creator>
  <cp:keywords/>
  <dc:description/>
  <cp:lastModifiedBy>Пользователь Windows</cp:lastModifiedBy>
  <cp:revision>5</cp:revision>
  <dcterms:created xsi:type="dcterms:W3CDTF">2021-08-25T11:39:00Z</dcterms:created>
  <dcterms:modified xsi:type="dcterms:W3CDTF">2022-07-01T05:21:00Z</dcterms:modified>
</cp:coreProperties>
</file>